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545ED" w:rsidRPr="00D04A76" w:rsidRDefault="005545ED" w:rsidP="00D04A76">
      <w:pPr>
        <w:pStyle w:val="Sinespaciado"/>
        <w:rPr>
          <w:rFonts w:ascii="Avenir Next Ultra Light" w:hAnsi="Avenir Next Ultra Light"/>
          <w:i/>
          <w:iCs/>
        </w:rPr>
      </w:pPr>
    </w:p>
    <w:p w:rsidR="007E5A75" w:rsidRPr="00D04A76" w:rsidRDefault="007E5A75" w:rsidP="00D04A76">
      <w:pPr>
        <w:pStyle w:val="Sinespaciado"/>
        <w:rPr>
          <w:rFonts w:ascii="Avenir Next Ultra Light" w:hAnsi="Avenir Next Ultra Light"/>
          <w:i/>
          <w:iCs/>
        </w:rPr>
      </w:pPr>
    </w:p>
    <w:p w:rsidR="00D04A76" w:rsidRPr="00D04A76" w:rsidRDefault="00D04A76" w:rsidP="00D04A76">
      <w:pPr>
        <w:pStyle w:val="Sinespaciado"/>
        <w:rPr>
          <w:rFonts w:ascii="Avenir Next Ultra Light" w:hAnsi="Avenir Next Ultra Light"/>
          <w:i/>
          <w:iCs/>
        </w:rPr>
      </w:pPr>
    </w:p>
    <w:p w:rsidR="007E5A75" w:rsidRPr="00B57401" w:rsidRDefault="007E5A75" w:rsidP="00D04A76">
      <w:pPr>
        <w:pStyle w:val="Sinespaciado"/>
        <w:rPr>
          <w:rFonts w:ascii="Calibri" w:hAnsi="Calibri" w:cs="Calibri"/>
          <w:i/>
          <w:iCs/>
        </w:rPr>
      </w:pPr>
    </w:p>
    <w:p w:rsidR="007E5A75" w:rsidRPr="00981376" w:rsidRDefault="007E5A75" w:rsidP="00D04A76">
      <w:pPr>
        <w:pStyle w:val="Sinespaciado"/>
        <w:rPr>
          <w:rFonts w:ascii="Calibri" w:hAnsi="Calibri" w:cs="Calibri"/>
          <w:i/>
          <w:iCs/>
          <w:lang w:val="es-GT"/>
        </w:rPr>
      </w:pPr>
      <w:r w:rsidRPr="00B57401">
        <w:rPr>
          <w:rFonts w:ascii="Calibri" w:hAnsi="Calibri" w:cs="Calibri"/>
          <w:i/>
          <w:iCs/>
        </w:rPr>
        <w:tab/>
      </w:r>
      <w:r w:rsidRPr="00B57401">
        <w:rPr>
          <w:rFonts w:ascii="Calibri" w:hAnsi="Calibri" w:cs="Calibri"/>
          <w:i/>
          <w:iCs/>
        </w:rPr>
        <w:tab/>
      </w:r>
      <w:r w:rsidRPr="00B57401">
        <w:rPr>
          <w:rFonts w:ascii="Calibri" w:hAnsi="Calibri" w:cs="Calibri"/>
          <w:i/>
          <w:iCs/>
        </w:rPr>
        <w:tab/>
      </w:r>
      <w:r w:rsidRPr="00B57401">
        <w:rPr>
          <w:rFonts w:ascii="Calibri" w:hAnsi="Calibri" w:cs="Calibri"/>
          <w:i/>
          <w:iCs/>
        </w:rPr>
        <w:tab/>
      </w:r>
      <w:r w:rsidRPr="00B57401">
        <w:rPr>
          <w:rFonts w:ascii="Calibri" w:hAnsi="Calibri" w:cs="Calibri"/>
          <w:i/>
          <w:iCs/>
        </w:rPr>
        <w:tab/>
      </w:r>
      <w:r w:rsidRPr="00B57401">
        <w:rPr>
          <w:rFonts w:ascii="Calibri" w:hAnsi="Calibri" w:cs="Calibri"/>
          <w:i/>
          <w:iCs/>
        </w:rPr>
        <w:tab/>
      </w:r>
      <w:r w:rsidRPr="00B57401">
        <w:rPr>
          <w:rFonts w:ascii="Calibri" w:hAnsi="Calibri" w:cs="Calibri"/>
          <w:i/>
          <w:iCs/>
        </w:rPr>
        <w:tab/>
      </w:r>
      <w:r w:rsidRPr="00981376">
        <w:rPr>
          <w:rFonts w:ascii="Calibri" w:hAnsi="Calibri" w:cs="Calibri"/>
          <w:i/>
          <w:iCs/>
          <w:lang w:val="es-GT"/>
        </w:rPr>
        <w:t xml:space="preserve">      </w:t>
      </w:r>
      <w:r w:rsidR="00D01018" w:rsidRPr="00981376">
        <w:rPr>
          <w:rFonts w:ascii="Calibri" w:hAnsi="Calibri" w:cs="Calibri"/>
          <w:i/>
          <w:iCs/>
          <w:lang w:val="es-GT"/>
        </w:rPr>
        <w:t xml:space="preserve">     </w:t>
      </w:r>
      <w:r w:rsidRPr="00981376">
        <w:rPr>
          <w:rFonts w:ascii="Calibri" w:hAnsi="Calibri" w:cs="Calibri"/>
          <w:i/>
          <w:iCs/>
          <w:lang w:val="es-GT"/>
        </w:rPr>
        <w:t xml:space="preserve"> Guatemala, </w:t>
      </w:r>
      <w:r w:rsidR="007848FB">
        <w:rPr>
          <w:rFonts w:ascii="Calibri" w:hAnsi="Calibri" w:cs="Calibri"/>
          <w:i/>
          <w:iCs/>
          <w:lang w:val="es-GT"/>
        </w:rPr>
        <w:t>6 de octubre de</w:t>
      </w:r>
      <w:r w:rsidRPr="00981376">
        <w:rPr>
          <w:rFonts w:ascii="Calibri" w:hAnsi="Calibri" w:cs="Calibri"/>
          <w:i/>
          <w:iCs/>
          <w:lang w:val="es-GT"/>
        </w:rPr>
        <w:t xml:space="preserve"> 2025</w:t>
      </w:r>
    </w:p>
    <w:p w:rsidR="007E5A75" w:rsidRPr="00981376" w:rsidRDefault="007E5A75" w:rsidP="00D04A76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7E5A75" w:rsidRPr="00981376" w:rsidRDefault="007E5A75" w:rsidP="00D04A76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D04A76" w:rsidRPr="00981376" w:rsidRDefault="00D04A76" w:rsidP="00D04A76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D04A76" w:rsidRPr="00981376" w:rsidRDefault="00D04A76" w:rsidP="00D04A76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D04A76" w:rsidRPr="00DD2264" w:rsidRDefault="007779C3" w:rsidP="00D04A76">
      <w:pPr>
        <w:pStyle w:val="Sinespaciado"/>
        <w:rPr>
          <w:rFonts w:ascii="Calibri" w:hAnsi="Calibri" w:cs="Calibri"/>
          <w:i/>
          <w:iCs/>
          <w:lang w:val="es-GT"/>
        </w:rPr>
      </w:pPr>
      <w:r w:rsidRPr="00DD2264">
        <w:rPr>
          <w:rFonts w:ascii="Calibri" w:hAnsi="Calibri" w:cs="Calibri"/>
          <w:i/>
          <w:iCs/>
          <w:lang w:val="es-GT"/>
        </w:rPr>
        <w:t xml:space="preserve">Estimado </w:t>
      </w:r>
    </w:p>
    <w:p w:rsidR="007779C3" w:rsidRPr="007848FB" w:rsidRDefault="007848FB" w:rsidP="00D04A76">
      <w:pPr>
        <w:pStyle w:val="Sinespaciado"/>
        <w:rPr>
          <w:rFonts w:ascii="Calibri" w:hAnsi="Calibri" w:cs="Calibri"/>
          <w:b/>
          <w:i/>
          <w:iCs/>
          <w:lang w:val="es-GT"/>
        </w:rPr>
      </w:pPr>
      <w:r w:rsidRPr="007848FB">
        <w:rPr>
          <w:rFonts w:ascii="Calibri" w:hAnsi="Calibri" w:cs="Calibri"/>
          <w:b/>
          <w:i/>
          <w:iCs/>
          <w:lang w:val="es-GT"/>
        </w:rPr>
        <w:t>Wilson Geovany Cacao Bo</w:t>
      </w:r>
    </w:p>
    <w:p w:rsidR="007779C3" w:rsidRPr="00DD2264" w:rsidRDefault="007779C3" w:rsidP="00D04A76">
      <w:pPr>
        <w:pStyle w:val="Sinespaciado"/>
        <w:rPr>
          <w:rFonts w:ascii="Calibri" w:hAnsi="Calibri" w:cs="Calibri"/>
          <w:i/>
          <w:iCs/>
          <w:lang w:val="es-GT"/>
        </w:rPr>
      </w:pPr>
      <w:r w:rsidRPr="00DD2264">
        <w:rPr>
          <w:rFonts w:ascii="Calibri" w:hAnsi="Calibri" w:cs="Calibri"/>
          <w:i/>
          <w:iCs/>
          <w:lang w:val="es-GT"/>
        </w:rPr>
        <w:t>Presente</w:t>
      </w:r>
    </w:p>
    <w:p w:rsidR="007779C3" w:rsidRPr="00DD2264" w:rsidRDefault="007779C3" w:rsidP="00D04A76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7779C3" w:rsidRPr="00DD2264" w:rsidRDefault="00330842" w:rsidP="00D04A76">
      <w:pPr>
        <w:pStyle w:val="Sinespaciado"/>
        <w:jc w:val="both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b/>
          <w:bCs/>
          <w:i/>
          <w:iCs/>
          <w:sz w:val="24"/>
          <w:szCs w:val="24"/>
          <w:lang w:val="es-GT" w:eastAsia="es-ES_tradnl"/>
        </w:rPr>
        <w:t>Solar</w:t>
      </w:r>
      <w:r w:rsidR="007779C3" w:rsidRPr="00DD2264">
        <w:rPr>
          <w:rFonts w:ascii="Calibri" w:eastAsia="Times New Roman" w:hAnsi="Calibri" w:cs="Calibri"/>
          <w:b/>
          <w:bCs/>
          <w:i/>
          <w:iCs/>
          <w:sz w:val="24"/>
          <w:szCs w:val="24"/>
          <w:lang w:val="es-GT" w:eastAsia="es-ES_tradnl"/>
        </w:rPr>
        <w:t xml:space="preserve"> Energy</w:t>
      </w:r>
      <w:r w:rsidR="007779C3" w:rsidRPr="00DD2264">
        <w:rPr>
          <w:rFonts w:ascii="Calibri" w:eastAsia="Times New Roman" w:hAnsi="Calibri" w:cs="Calibri"/>
          <w:i/>
          <w:iCs/>
          <w:sz w:val="24"/>
          <w:szCs w:val="24"/>
          <w:lang w:val="es-GT" w:eastAsia="es-ES_tradnl"/>
        </w:rPr>
        <w:t xml:space="preserve"> </w:t>
      </w:r>
      <w:r w:rsidR="00094BCA"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le </w:t>
      </w:r>
      <w:r w:rsidR="007779C3"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presenta </w:t>
      </w:r>
      <w:r w:rsidR="00094BCA" w:rsidRPr="00DD2264">
        <w:rPr>
          <w:rFonts w:ascii="Calibri" w:eastAsia="Times New Roman" w:hAnsi="Calibri" w:cs="Calibri"/>
          <w:i/>
          <w:iCs/>
          <w:lang w:val="es-GT" w:eastAsia="es-ES_tradnl"/>
        </w:rPr>
        <w:t>su</w:t>
      </w:r>
      <w:r w:rsidR="007779C3"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 propuesta integral para el diseño, suministro e instalación de un sistema fotovoltaico de última generación, específicamente diseñado para su residencia. Este proyecto no solo cubrirá su demanda energética promedio mensual de </w:t>
      </w:r>
      <w:r w:rsidR="00981376">
        <w:rPr>
          <w:rFonts w:ascii="Calibri" w:eastAsia="Times New Roman" w:hAnsi="Calibri" w:cs="Calibri"/>
          <w:b/>
          <w:bCs/>
          <w:i/>
          <w:iCs/>
          <w:color w:val="E36C0A" w:themeColor="accent6" w:themeShade="BF"/>
          <w:sz w:val="28"/>
          <w:szCs w:val="28"/>
          <w:lang w:val="es-GT" w:eastAsia="es-ES_tradnl"/>
        </w:rPr>
        <w:t>27</w:t>
      </w:r>
      <w:r w:rsidR="007848FB">
        <w:rPr>
          <w:rFonts w:ascii="Calibri" w:eastAsia="Times New Roman" w:hAnsi="Calibri" w:cs="Calibri"/>
          <w:b/>
          <w:bCs/>
          <w:i/>
          <w:iCs/>
          <w:color w:val="E36C0A" w:themeColor="accent6" w:themeShade="BF"/>
          <w:sz w:val="28"/>
          <w:szCs w:val="28"/>
          <w:lang w:val="es-GT" w:eastAsia="es-ES_tradnl"/>
        </w:rPr>
        <w:t>0</w:t>
      </w:r>
      <w:r w:rsidR="007779C3" w:rsidRPr="00DD2264">
        <w:rPr>
          <w:rFonts w:ascii="Calibri" w:eastAsia="Times New Roman" w:hAnsi="Calibri" w:cs="Calibri"/>
          <w:b/>
          <w:bCs/>
          <w:i/>
          <w:iCs/>
          <w:color w:val="E36C0A" w:themeColor="accent6" w:themeShade="BF"/>
          <w:sz w:val="28"/>
          <w:szCs w:val="28"/>
          <w:lang w:val="es-GT" w:eastAsia="es-ES_tradnl"/>
        </w:rPr>
        <w:t xml:space="preserve"> kWh</w:t>
      </w:r>
      <w:r w:rsidR="007779C3" w:rsidRPr="00DD2264">
        <w:rPr>
          <w:rFonts w:ascii="Calibri" w:eastAsia="Times New Roman" w:hAnsi="Calibri" w:cs="Calibri"/>
          <w:i/>
          <w:iCs/>
          <w:lang w:val="es-GT" w:eastAsia="es-ES_tradnl"/>
        </w:rPr>
        <w:t>, sino que además le permitirá disfrutar de:</w:t>
      </w:r>
    </w:p>
    <w:p w:rsidR="00D04A76" w:rsidRPr="00DD2264" w:rsidRDefault="00D04A76" w:rsidP="00D04A76">
      <w:pPr>
        <w:pStyle w:val="Sinespaciado"/>
        <w:jc w:val="both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094BCA" w:rsidRPr="00DD2264" w:rsidRDefault="00094BCA" w:rsidP="00D04A76">
      <w:pPr>
        <w:pStyle w:val="Sinespaciado"/>
        <w:jc w:val="both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7779C3" w:rsidRPr="00B57401" w:rsidRDefault="007779C3" w:rsidP="00D04A76">
      <w:pPr>
        <w:pStyle w:val="Sinespaciado"/>
        <w:numPr>
          <w:ilvl w:val="0"/>
          <w:numId w:val="16"/>
        </w:numPr>
        <w:rPr>
          <w:rFonts w:ascii="Calibri" w:eastAsia="Times New Roman" w:hAnsi="Calibri" w:cs="Calibri"/>
          <w:i/>
          <w:iCs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Independencia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energética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>.</w:t>
      </w:r>
    </w:p>
    <w:p w:rsidR="007779C3" w:rsidRPr="00DD2264" w:rsidRDefault="007779C3" w:rsidP="00D04A76">
      <w:pPr>
        <w:pStyle w:val="Sinespaciado"/>
        <w:numPr>
          <w:ilvl w:val="0"/>
          <w:numId w:val="16"/>
        </w:numPr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Control de costos a largo plazo.</w:t>
      </w:r>
    </w:p>
    <w:p w:rsidR="007779C3" w:rsidRPr="00B57401" w:rsidRDefault="007779C3" w:rsidP="00D04A76">
      <w:pPr>
        <w:pStyle w:val="Sinespaciado"/>
        <w:numPr>
          <w:ilvl w:val="0"/>
          <w:numId w:val="16"/>
        </w:numPr>
        <w:rPr>
          <w:rFonts w:ascii="Calibri" w:eastAsia="Times New Roman" w:hAnsi="Calibri" w:cs="Calibri"/>
          <w:i/>
          <w:iCs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Sustentabilidad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ambiental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>.</w:t>
      </w:r>
    </w:p>
    <w:p w:rsidR="007779C3" w:rsidRPr="00B57401" w:rsidRDefault="007779C3" w:rsidP="00D04A76">
      <w:pPr>
        <w:pStyle w:val="Sinespaciado"/>
        <w:numPr>
          <w:ilvl w:val="0"/>
          <w:numId w:val="16"/>
        </w:numPr>
        <w:rPr>
          <w:rFonts w:ascii="Calibri" w:eastAsia="Times New Roman" w:hAnsi="Calibri" w:cs="Calibri"/>
          <w:i/>
          <w:iCs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Valorización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 xml:space="preserve"> de </w:t>
      </w: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su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propiedad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>.</w:t>
      </w:r>
    </w:p>
    <w:p w:rsidR="00330842" w:rsidRPr="00B57401" w:rsidRDefault="00330842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D04A76" w:rsidRPr="00B57401" w:rsidRDefault="00D04A76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094BCA" w:rsidRPr="00B57401" w:rsidRDefault="00094BCA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7779C3" w:rsidRPr="00B57401" w:rsidRDefault="007779C3" w:rsidP="00D04A76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Análisis</w:t>
      </w:r>
      <w:proofErr w:type="spellEnd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 xml:space="preserve"> de </w:t>
      </w: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Consumo</w:t>
      </w:r>
      <w:proofErr w:type="spellEnd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Energético</w:t>
      </w:r>
      <w:proofErr w:type="spellEnd"/>
    </w:p>
    <w:p w:rsidR="00D04A76" w:rsidRPr="00B57401" w:rsidRDefault="00D04A76" w:rsidP="00D04A76">
      <w:pPr>
        <w:pStyle w:val="Sinespaciado"/>
        <w:jc w:val="center"/>
        <w:rPr>
          <w:rFonts w:ascii="Calibri" w:eastAsia="Times New Roman" w:hAnsi="Calibri" w:cs="Calibri"/>
          <w:i/>
          <w:iCs/>
          <w:sz w:val="24"/>
          <w:szCs w:val="24"/>
          <w:lang w:eastAsia="es-ES_tradnl"/>
        </w:rPr>
      </w:pPr>
    </w:p>
    <w:tbl>
      <w:tblPr>
        <w:tblStyle w:val="Listaoscura-nfasis6"/>
        <w:tblW w:w="0" w:type="auto"/>
        <w:jc w:val="center"/>
        <w:tblLook w:val="04A0" w:firstRow="1" w:lastRow="0" w:firstColumn="1" w:lastColumn="0" w:noHBand="0" w:noVBand="1"/>
      </w:tblPr>
      <w:tblGrid>
        <w:gridCol w:w="2985"/>
        <w:gridCol w:w="1685"/>
      </w:tblGrid>
      <w:tr w:rsidR="007779C3" w:rsidRPr="00B57401" w:rsidTr="00D04A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b w:val="0"/>
                <w:bCs w:val="0"/>
                <w:i/>
                <w:iCs/>
                <w:sz w:val="24"/>
                <w:szCs w:val="24"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sz w:val="24"/>
                <w:szCs w:val="24"/>
                <w:lang w:eastAsia="es-ES_tradnl"/>
              </w:rPr>
              <w:t>Parámetro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 w:val="0"/>
                <w:bCs w:val="0"/>
                <w:i/>
                <w:iCs/>
                <w:sz w:val="24"/>
                <w:szCs w:val="24"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sz w:val="24"/>
                <w:szCs w:val="24"/>
                <w:lang w:eastAsia="es-ES_tradnl"/>
              </w:rPr>
              <w:t>Valor</w:t>
            </w:r>
          </w:p>
        </w:tc>
      </w:tr>
      <w:tr w:rsidR="007779C3" w:rsidRPr="00B57401" w:rsidTr="00D04A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Consumo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mensual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promedio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981376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27</w:t>
            </w:r>
            <w:r w:rsidR="007848FB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0</w:t>
            </w:r>
            <w:r w:rsidR="007779C3"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kWh</w:t>
            </w:r>
          </w:p>
        </w:tc>
      </w:tr>
      <w:tr w:rsidR="007779C3" w:rsidRPr="00B57401" w:rsidTr="00D04A76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Consumo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anual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estimado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981376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3,2</w:t>
            </w:r>
            <w:r w:rsidR="007848FB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40</w:t>
            </w:r>
            <w:r w:rsidR="007779C3"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kWh</w:t>
            </w:r>
          </w:p>
        </w:tc>
      </w:tr>
      <w:tr w:rsidR="007779C3" w:rsidRPr="00B57401" w:rsidTr="00D04A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Tarifa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promedio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actual</w:t>
            </w:r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Q</w:t>
            </w:r>
            <w:r w:rsidR="00D01018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2</w:t>
            </w:r>
            <w:r w:rsidR="007848FB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.20 </w:t>
            </w:r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por kWh</w:t>
            </w:r>
          </w:p>
        </w:tc>
      </w:tr>
      <w:tr w:rsidR="007779C3" w:rsidRPr="00B57401" w:rsidTr="00D04A76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Gasto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anual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 xml:space="preserve"> actual</w:t>
            </w:r>
          </w:p>
        </w:tc>
        <w:tc>
          <w:tcPr>
            <w:tcW w:w="0" w:type="auto"/>
            <w:hideMark/>
          </w:tcPr>
          <w:p w:rsidR="007779C3" w:rsidRPr="00B57401" w:rsidRDefault="00981376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Q7,</w:t>
            </w:r>
            <w:r w:rsidR="007848FB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128.00</w:t>
            </w:r>
          </w:p>
        </w:tc>
      </w:tr>
    </w:tbl>
    <w:p w:rsidR="007779C3" w:rsidRPr="00B57401" w:rsidRDefault="007779C3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330842" w:rsidRPr="00B57401" w:rsidRDefault="00330842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330842" w:rsidRPr="00B57401" w:rsidRDefault="00330842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330842" w:rsidRPr="00B57401" w:rsidRDefault="00330842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330842" w:rsidRPr="00B57401" w:rsidRDefault="00330842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330842" w:rsidRPr="00B57401" w:rsidRDefault="00330842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330842" w:rsidRPr="00B57401" w:rsidRDefault="00330842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D04A76" w:rsidRPr="00B57401" w:rsidRDefault="00D04A76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D04A76" w:rsidRPr="00B57401" w:rsidRDefault="00D04A76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D04A76" w:rsidRPr="00B57401" w:rsidRDefault="00D04A76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094BCA" w:rsidRPr="00B57401" w:rsidRDefault="00094BCA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094BCA" w:rsidRPr="00B57401" w:rsidRDefault="00094BCA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0C6981" w:rsidRDefault="000C6981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</w:pPr>
    </w:p>
    <w:p w:rsidR="007779C3" w:rsidRPr="00B57401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Diseño</w:t>
      </w:r>
      <w:proofErr w:type="spellEnd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 xml:space="preserve"> de </w:t>
      </w: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Ingeniería</w:t>
      </w:r>
      <w:proofErr w:type="spellEnd"/>
    </w:p>
    <w:p w:rsidR="00094BCA" w:rsidRPr="00B57401" w:rsidRDefault="00094BCA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24"/>
          <w:szCs w:val="24"/>
          <w:lang w:eastAsia="es-ES_tradnl"/>
        </w:rPr>
      </w:pP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Sistema diseñado a medida por nuestro departamento técnico, aplicando normas internacionales (IEC, NEC, UL), software de simulación PVsyst, y criterios de máxima eficiencia.</w:t>
      </w:r>
    </w:p>
    <w:p w:rsidR="00094BCA" w:rsidRPr="00DD2264" w:rsidRDefault="00094BCA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tbl>
      <w:tblPr>
        <w:tblStyle w:val="Listaoscura-nfasis6"/>
        <w:tblW w:w="0" w:type="auto"/>
        <w:jc w:val="center"/>
        <w:tblLook w:val="04A0" w:firstRow="1" w:lastRow="0" w:firstColumn="1" w:lastColumn="0" w:noHBand="0" w:noVBand="1"/>
      </w:tblPr>
      <w:tblGrid>
        <w:gridCol w:w="3074"/>
        <w:gridCol w:w="3501"/>
        <w:gridCol w:w="1184"/>
      </w:tblGrid>
      <w:tr w:rsidR="00D04A76" w:rsidRPr="00B57401" w:rsidTr="00094B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Componente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Descripción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Cantidad</w:t>
            </w:r>
            <w:proofErr w:type="spellEnd"/>
          </w:p>
        </w:tc>
      </w:tr>
      <w:tr w:rsidR="00D04A76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Paneles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Solares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Monocristalinos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414E4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lang w:eastAsia="es-ES_tradnl"/>
              </w:rPr>
              <w:t>62</w:t>
            </w:r>
            <w:r w:rsidR="007779C3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0W Tier 1 </w:t>
            </w:r>
            <w:r w:rsidR="00330842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–</w:t>
            </w:r>
            <w:r w:rsidR="007779C3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r w:rsidR="00330842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J</w:t>
            </w:r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A</w:t>
            </w:r>
            <w:r w:rsidR="00330842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Solar</w:t>
            </w:r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-</w:t>
            </w:r>
            <w:proofErr w:type="spellStart"/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Jinko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46666C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lang w:eastAsia="es-ES_tradnl"/>
              </w:rPr>
              <w:t>5</w:t>
            </w:r>
            <w:r w:rsidR="007779C3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="007779C3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unidades</w:t>
            </w:r>
            <w:proofErr w:type="spellEnd"/>
          </w:p>
        </w:tc>
      </w:tr>
      <w:tr w:rsidR="00D04A76" w:rsidRPr="00B57401" w:rsidTr="0009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Inversor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Solax</w:t>
            </w:r>
            <w:proofErr w:type="spellEnd"/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X1-Micro 4 in 1</w:t>
            </w:r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98.6%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eficiencia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-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Gestión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inteligente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1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unidad</w:t>
            </w:r>
            <w:proofErr w:type="spellEnd"/>
          </w:p>
        </w:tc>
      </w:tr>
      <w:tr w:rsidR="00D04A76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Sistema de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Monitoreo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App </w:t>
            </w:r>
            <w:proofErr w:type="spellStart"/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Solax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Incluido</w:t>
            </w:r>
            <w:proofErr w:type="spellEnd"/>
          </w:p>
        </w:tc>
      </w:tr>
      <w:tr w:rsidR="00D04A76" w:rsidRPr="00B57401" w:rsidTr="0009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Estructura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de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Montaje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Premium</w:t>
            </w:r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Aluminio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anodizado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-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Inoxidable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Incluido</w:t>
            </w:r>
            <w:proofErr w:type="spellEnd"/>
          </w:p>
        </w:tc>
      </w:tr>
      <w:tr w:rsidR="00D04A76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Protecciones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Eléctricas</w:t>
            </w:r>
            <w:proofErr w:type="spellEnd"/>
          </w:p>
        </w:tc>
        <w:tc>
          <w:tcPr>
            <w:tcW w:w="0" w:type="auto"/>
            <w:hideMark/>
          </w:tcPr>
          <w:p w:rsidR="007779C3" w:rsidRPr="00DD2264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val="es-GT" w:eastAsia="es-ES_tradnl"/>
              </w:rPr>
            </w:pPr>
            <w:r w:rsidRPr="00DD2264">
              <w:rPr>
                <w:rFonts w:ascii="Calibri" w:eastAsia="Times New Roman" w:hAnsi="Calibri" w:cs="Calibri"/>
                <w:i/>
                <w:iCs/>
                <w:lang w:val="es-GT" w:eastAsia="es-ES_tradnl"/>
              </w:rPr>
              <w:t>AC y DC - Norma UL</w:t>
            </w:r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Incluido</w:t>
            </w:r>
            <w:proofErr w:type="spellEnd"/>
          </w:p>
        </w:tc>
      </w:tr>
      <w:tr w:rsidR="00D04A76" w:rsidRPr="00B57401" w:rsidTr="0009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Ingeniería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y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Diseño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Layout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personalizado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Incluido</w:t>
            </w:r>
            <w:proofErr w:type="spellEnd"/>
          </w:p>
        </w:tc>
      </w:tr>
      <w:tr w:rsidR="00D04A76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Instalación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Certificada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Técnicos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certificados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Solax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Incluido</w:t>
            </w:r>
            <w:proofErr w:type="spellEnd"/>
          </w:p>
        </w:tc>
      </w:tr>
    </w:tbl>
    <w:p w:rsidR="007779C3" w:rsidRPr="00B57401" w:rsidRDefault="007779C3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7779C3" w:rsidRPr="00B57401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Producción</w:t>
      </w:r>
      <w:proofErr w:type="spellEnd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Energética</w:t>
      </w:r>
      <w:proofErr w:type="spellEnd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Estimada</w:t>
      </w:r>
      <w:proofErr w:type="spellEnd"/>
    </w:p>
    <w:p w:rsidR="00094BCA" w:rsidRPr="00B57401" w:rsidRDefault="00094BCA" w:rsidP="00D04A76">
      <w:pPr>
        <w:pStyle w:val="Sinespaciado"/>
        <w:rPr>
          <w:rFonts w:ascii="Calibri" w:eastAsia="Times New Roman" w:hAnsi="Calibri" w:cs="Calibri"/>
          <w:i/>
          <w:iCs/>
          <w:sz w:val="24"/>
          <w:szCs w:val="24"/>
          <w:lang w:eastAsia="es-ES_tradnl"/>
        </w:rPr>
      </w:pPr>
    </w:p>
    <w:tbl>
      <w:tblPr>
        <w:tblStyle w:val="Listaoscura-nfasis6"/>
        <w:tblW w:w="0" w:type="auto"/>
        <w:jc w:val="center"/>
        <w:tblLook w:val="04A0" w:firstRow="1" w:lastRow="0" w:firstColumn="1" w:lastColumn="0" w:noHBand="0" w:noVBand="1"/>
      </w:tblPr>
      <w:tblGrid>
        <w:gridCol w:w="2946"/>
        <w:gridCol w:w="2166"/>
      </w:tblGrid>
      <w:tr w:rsidR="007779C3" w:rsidRPr="00B57401" w:rsidTr="00094B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Parámetro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Valor</w:t>
            </w:r>
          </w:p>
        </w:tc>
      </w:tr>
      <w:tr w:rsidR="007779C3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Generación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mensual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promedio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C01AF2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lang w:eastAsia="es-ES_tradnl"/>
              </w:rPr>
              <w:t>28</w:t>
            </w:r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6.66</w:t>
            </w:r>
            <w:r w:rsidR="007779C3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kWh</w:t>
            </w:r>
          </w:p>
        </w:tc>
      </w:tr>
      <w:tr w:rsidR="007779C3" w:rsidRPr="00B57401" w:rsidTr="0009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Generación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anual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estimada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C01AF2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lang w:eastAsia="es-ES_tradnl"/>
              </w:rPr>
              <w:t>3,4</w:t>
            </w:r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40</w:t>
            </w:r>
            <w:r w:rsidR="007779C3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kWh</w:t>
            </w:r>
          </w:p>
        </w:tc>
      </w:tr>
      <w:tr w:rsidR="007779C3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Reducción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CO2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anual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Aprox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. </w:t>
            </w:r>
            <w:r w:rsidR="0046666C">
              <w:rPr>
                <w:rFonts w:ascii="Calibri" w:eastAsia="Times New Roman" w:hAnsi="Calibri" w:cs="Calibri"/>
                <w:i/>
                <w:iCs/>
                <w:lang w:eastAsia="es-ES_tradnl"/>
              </w:rPr>
              <w:t>0.98</w:t>
            </w: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toneladas</w:t>
            </w:r>
            <w:proofErr w:type="spellEnd"/>
          </w:p>
        </w:tc>
      </w:tr>
    </w:tbl>
    <w:p w:rsidR="007779C3" w:rsidRPr="00B57401" w:rsidRDefault="007779C3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094BCA" w:rsidRPr="00B57401" w:rsidRDefault="00094BCA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094BCA" w:rsidRPr="00B57401" w:rsidRDefault="007779C3" w:rsidP="009E659B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Análisis</w:t>
      </w:r>
      <w:proofErr w:type="spellEnd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Financiero</w:t>
      </w:r>
      <w:proofErr w:type="spellEnd"/>
    </w:p>
    <w:p w:rsidR="00094BCA" w:rsidRPr="00B57401" w:rsidRDefault="00094BCA" w:rsidP="009E659B">
      <w:pPr>
        <w:pStyle w:val="Sinespaciado"/>
        <w:jc w:val="center"/>
        <w:rPr>
          <w:rFonts w:ascii="Calibri" w:eastAsia="Times New Roman" w:hAnsi="Calibri" w:cs="Calibri"/>
          <w:i/>
          <w:iCs/>
          <w:lang w:eastAsia="es-ES_tradnl"/>
        </w:rPr>
      </w:pPr>
    </w:p>
    <w:p w:rsidR="007779C3" w:rsidRPr="00B57401" w:rsidRDefault="007779C3" w:rsidP="009E659B">
      <w:pPr>
        <w:pStyle w:val="Sinespaciado"/>
        <w:jc w:val="center"/>
        <w:rPr>
          <w:rFonts w:ascii="Calibri" w:eastAsia="Times New Roman" w:hAnsi="Calibri" w:cs="Calibri"/>
          <w:i/>
          <w:iCs/>
          <w:sz w:val="27"/>
          <w:szCs w:val="27"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sz w:val="27"/>
          <w:szCs w:val="27"/>
          <w:lang w:eastAsia="es-ES_tradnl"/>
        </w:rPr>
        <w:t>Inversión</w:t>
      </w:r>
      <w:proofErr w:type="spellEnd"/>
      <w:r w:rsidRPr="00B57401">
        <w:rPr>
          <w:rFonts w:ascii="Calibri" w:eastAsia="Times New Roman" w:hAnsi="Calibri" w:cs="Calibri"/>
          <w:i/>
          <w:iCs/>
          <w:sz w:val="27"/>
          <w:szCs w:val="27"/>
          <w:lang w:eastAsia="es-ES_tradnl"/>
        </w:rPr>
        <w:t xml:space="preserve"> Total:</w:t>
      </w:r>
    </w:p>
    <w:p w:rsidR="007779C3" w:rsidRPr="00DD2264" w:rsidRDefault="009715DD" w:rsidP="009E659B">
      <w:pPr>
        <w:pStyle w:val="Sinespaciado"/>
        <w:jc w:val="center"/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  <w:t>Q</w:t>
      </w:r>
      <w:r w:rsidR="0046666C"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  <w:t>19</w:t>
      </w:r>
      <w:r w:rsidR="00C01AF2"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  <w:t>,</w:t>
      </w:r>
      <w:r w:rsidR="0046666C"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  <w:t>9</w:t>
      </w:r>
      <w:r w:rsidR="00C01AF2"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  <w:t>00</w:t>
      </w:r>
      <w:r w:rsidR="007779C3" w:rsidRPr="00DD2264"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  <w:t>.00 + IVA (Proyecto llave en mano)</w:t>
      </w:r>
    </w:p>
    <w:p w:rsidR="00094BCA" w:rsidRPr="00DD2264" w:rsidRDefault="00094BCA" w:rsidP="009E659B">
      <w:pPr>
        <w:pStyle w:val="Sinespaciado"/>
        <w:jc w:val="center"/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</w:pPr>
    </w:p>
    <w:p w:rsidR="00D04A76" w:rsidRPr="00DD2264" w:rsidRDefault="00D04A76" w:rsidP="009E659B">
      <w:pPr>
        <w:pStyle w:val="Sinespaciado"/>
        <w:jc w:val="center"/>
        <w:rPr>
          <w:rFonts w:ascii="Calibri" w:eastAsia="Times New Roman" w:hAnsi="Calibri" w:cs="Calibri"/>
          <w:i/>
          <w:iCs/>
          <w:sz w:val="28"/>
          <w:szCs w:val="28"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sz w:val="28"/>
          <w:szCs w:val="28"/>
          <w:lang w:val="es-GT" w:eastAsia="es-ES_tradnl"/>
        </w:rPr>
        <w:t>OPCIONES FINANCIAMIENTOS</w:t>
      </w:r>
    </w:p>
    <w:p w:rsidR="00D04A76" w:rsidRPr="0046666C" w:rsidRDefault="00D04A76" w:rsidP="009E659B">
      <w:pPr>
        <w:pStyle w:val="Sinespaciado"/>
        <w:jc w:val="center"/>
        <w:rPr>
          <w:rFonts w:ascii="Calibri" w:eastAsia="Times New Roman" w:hAnsi="Calibri" w:cs="Calibri"/>
          <w:b/>
          <w:i/>
          <w:iCs/>
          <w:sz w:val="28"/>
          <w:szCs w:val="28"/>
          <w:lang w:val="es-GT" w:eastAsia="es-ES_tradnl"/>
        </w:rPr>
      </w:pPr>
      <w:r w:rsidRPr="0046666C">
        <w:rPr>
          <w:rFonts w:ascii="Calibri" w:eastAsia="Times New Roman" w:hAnsi="Calibri" w:cs="Calibri"/>
          <w:b/>
          <w:i/>
          <w:iCs/>
          <w:sz w:val="28"/>
          <w:szCs w:val="28"/>
          <w:lang w:val="es-GT" w:eastAsia="es-ES_tradnl"/>
        </w:rPr>
        <w:t xml:space="preserve">48 VISACUOTAS </w:t>
      </w:r>
      <w:r w:rsidR="00216889" w:rsidRPr="0046666C">
        <w:rPr>
          <w:rFonts w:ascii="Calibri" w:eastAsia="Times New Roman" w:hAnsi="Calibri" w:cs="Calibri"/>
          <w:b/>
          <w:i/>
          <w:iCs/>
          <w:sz w:val="28"/>
          <w:szCs w:val="28"/>
          <w:lang w:val="es-GT" w:eastAsia="es-ES_tradnl"/>
        </w:rPr>
        <w:t>Q</w:t>
      </w:r>
      <w:r w:rsidR="0046666C" w:rsidRPr="0046666C">
        <w:rPr>
          <w:rFonts w:ascii="Calibri" w:eastAsia="Times New Roman" w:hAnsi="Calibri" w:cs="Calibri"/>
          <w:b/>
          <w:i/>
          <w:iCs/>
          <w:sz w:val="28"/>
          <w:szCs w:val="28"/>
          <w:lang w:val="es-GT" w:eastAsia="es-ES_tradnl"/>
        </w:rPr>
        <w:t>464.33</w:t>
      </w:r>
    </w:p>
    <w:p w:rsidR="00D04A76" w:rsidRPr="0046666C" w:rsidRDefault="00D04A76" w:rsidP="009E659B">
      <w:pPr>
        <w:pStyle w:val="Sinespaciado"/>
        <w:jc w:val="center"/>
        <w:rPr>
          <w:rFonts w:ascii="Calibri" w:eastAsia="Times New Roman" w:hAnsi="Calibri" w:cs="Calibri"/>
          <w:b/>
          <w:i/>
          <w:iCs/>
          <w:sz w:val="28"/>
          <w:szCs w:val="28"/>
          <w:lang w:val="es-GT" w:eastAsia="es-ES_tradnl"/>
        </w:rPr>
      </w:pPr>
      <w:r w:rsidRPr="0046666C">
        <w:rPr>
          <w:rFonts w:ascii="Calibri" w:eastAsia="Times New Roman" w:hAnsi="Calibri" w:cs="Calibri"/>
          <w:b/>
          <w:i/>
          <w:iCs/>
          <w:sz w:val="28"/>
          <w:szCs w:val="28"/>
          <w:lang w:val="es-GT" w:eastAsia="es-ES_tradnl"/>
        </w:rPr>
        <w:t xml:space="preserve">36 CREDICUOTAS BAC </w:t>
      </w:r>
      <w:r w:rsidR="00C01AF2" w:rsidRPr="0046666C">
        <w:rPr>
          <w:rFonts w:ascii="Calibri" w:eastAsia="Times New Roman" w:hAnsi="Calibri" w:cs="Calibri"/>
          <w:b/>
          <w:i/>
          <w:iCs/>
          <w:sz w:val="28"/>
          <w:szCs w:val="28"/>
          <w:lang w:val="es-GT" w:eastAsia="es-ES_tradnl"/>
        </w:rPr>
        <w:t>Q</w:t>
      </w:r>
      <w:r w:rsidR="0046666C" w:rsidRPr="0046666C">
        <w:rPr>
          <w:rFonts w:ascii="Calibri" w:eastAsia="Times New Roman" w:hAnsi="Calibri" w:cs="Calibri"/>
          <w:b/>
          <w:i/>
          <w:iCs/>
          <w:sz w:val="28"/>
          <w:szCs w:val="28"/>
          <w:lang w:val="es-GT" w:eastAsia="es-ES_tradnl"/>
        </w:rPr>
        <w:t>619.11</w:t>
      </w:r>
    </w:p>
    <w:p w:rsidR="00D04A76" w:rsidRPr="00DD2264" w:rsidRDefault="00D04A76" w:rsidP="009E659B">
      <w:pPr>
        <w:pStyle w:val="Sinespaciado"/>
        <w:jc w:val="center"/>
        <w:rPr>
          <w:rFonts w:ascii="Calibri" w:eastAsia="Times New Roman" w:hAnsi="Calibri" w:cs="Calibri"/>
          <w:i/>
          <w:iCs/>
          <w:sz w:val="32"/>
          <w:szCs w:val="32"/>
          <w:lang w:val="es-GT" w:eastAsia="es-ES_tradnl"/>
        </w:rPr>
      </w:pPr>
    </w:p>
    <w:p w:rsidR="007779C3" w:rsidRPr="00DD2264" w:rsidRDefault="007779C3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330842" w:rsidRPr="00DD2264" w:rsidRDefault="00330842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330842" w:rsidRPr="00DD2264" w:rsidRDefault="00330842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330842" w:rsidRPr="00DD2264" w:rsidRDefault="00330842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330842" w:rsidRPr="00DD2264" w:rsidRDefault="00330842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7779C3" w:rsidRPr="00B57401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2"/>
          <w:szCs w:val="32"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sz w:val="32"/>
          <w:szCs w:val="32"/>
          <w:lang w:eastAsia="es-ES_tradnl"/>
        </w:rPr>
        <w:t>Retorno</w:t>
      </w:r>
      <w:proofErr w:type="spellEnd"/>
      <w:r w:rsidRPr="00B57401">
        <w:rPr>
          <w:rFonts w:ascii="Calibri" w:eastAsia="Times New Roman" w:hAnsi="Calibri" w:cs="Calibri"/>
          <w:i/>
          <w:iCs/>
          <w:sz w:val="32"/>
          <w:szCs w:val="32"/>
          <w:lang w:eastAsia="es-ES_tradnl"/>
        </w:rPr>
        <w:t xml:space="preserve"> de </w:t>
      </w:r>
      <w:proofErr w:type="spellStart"/>
      <w:r w:rsidRPr="00B57401">
        <w:rPr>
          <w:rFonts w:ascii="Calibri" w:eastAsia="Times New Roman" w:hAnsi="Calibri" w:cs="Calibri"/>
          <w:i/>
          <w:iCs/>
          <w:sz w:val="32"/>
          <w:szCs w:val="32"/>
          <w:lang w:eastAsia="es-ES_tradnl"/>
        </w:rPr>
        <w:t>Inversión</w:t>
      </w:r>
      <w:proofErr w:type="spellEnd"/>
      <w:r w:rsidRPr="00B57401">
        <w:rPr>
          <w:rFonts w:ascii="Calibri" w:eastAsia="Times New Roman" w:hAnsi="Calibri" w:cs="Calibri"/>
          <w:i/>
          <w:iCs/>
          <w:sz w:val="32"/>
          <w:szCs w:val="32"/>
          <w:lang w:eastAsia="es-ES_tradnl"/>
        </w:rPr>
        <w:t xml:space="preserve"> (ROI)</w:t>
      </w:r>
    </w:p>
    <w:p w:rsidR="00094BCA" w:rsidRPr="00B57401" w:rsidRDefault="00094BCA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18"/>
          <w:szCs w:val="18"/>
          <w:lang w:eastAsia="es-ES_tradnl"/>
        </w:rPr>
      </w:pPr>
    </w:p>
    <w:tbl>
      <w:tblPr>
        <w:tblStyle w:val="Listaoscura-nfasis6"/>
        <w:tblW w:w="0" w:type="auto"/>
        <w:jc w:val="center"/>
        <w:tblLook w:val="04A0" w:firstRow="1" w:lastRow="0" w:firstColumn="1" w:lastColumn="0" w:noHBand="0" w:noVBand="1"/>
      </w:tblPr>
      <w:tblGrid>
        <w:gridCol w:w="3299"/>
        <w:gridCol w:w="2090"/>
      </w:tblGrid>
      <w:tr w:rsidR="007779C3" w:rsidRPr="00B57401" w:rsidTr="00094B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Concepto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Valor</w:t>
            </w:r>
          </w:p>
        </w:tc>
      </w:tr>
      <w:tr w:rsidR="007779C3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Ahorro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anual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estimado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C01AF2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Q7,</w:t>
            </w:r>
            <w:r w:rsidR="006C0DD9"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128</w:t>
            </w:r>
            <w:r>
              <w:rPr>
                <w:rFonts w:ascii="Calibri" w:eastAsia="Times New Roman" w:hAnsi="Calibri" w:cs="Calibri"/>
                <w:i/>
                <w:iCs/>
                <w:sz w:val="24"/>
                <w:szCs w:val="24"/>
                <w:lang w:eastAsia="es-ES_tradnl"/>
              </w:rPr>
              <w:t>.00</w:t>
            </w:r>
          </w:p>
        </w:tc>
      </w:tr>
      <w:tr w:rsidR="007779C3" w:rsidRPr="00B57401" w:rsidTr="0009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ROI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proyectado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216889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>
              <w:rPr>
                <w:rFonts w:ascii="Calibri" w:eastAsia="Times New Roman" w:hAnsi="Calibri" w:cs="Calibri"/>
                <w:i/>
                <w:iCs/>
                <w:lang w:eastAsia="es-ES_tradnl"/>
              </w:rPr>
              <w:t>4</w:t>
            </w:r>
            <w:r w:rsidR="007779C3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="007779C3"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años</w:t>
            </w:r>
            <w:proofErr w:type="spellEnd"/>
          </w:p>
        </w:tc>
      </w:tr>
      <w:tr w:rsidR="007779C3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Vida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útil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del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sistema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+2</w:t>
            </w:r>
            <w:r w:rsidR="00216889">
              <w:rPr>
                <w:rFonts w:ascii="Calibri" w:eastAsia="Times New Roman" w:hAnsi="Calibri" w:cs="Calibri"/>
                <w:i/>
                <w:iCs/>
                <w:lang w:eastAsia="es-ES_tradnl"/>
              </w:rPr>
              <w:t>6</w:t>
            </w: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años</w:t>
            </w:r>
            <w:proofErr w:type="spellEnd"/>
          </w:p>
        </w:tc>
      </w:tr>
      <w:tr w:rsidR="007779C3" w:rsidRPr="00B57401" w:rsidTr="0009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Rentabilidad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acumulada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a 25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años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+</w:t>
            </w:r>
            <w:r w:rsidR="00C01AF2">
              <w:rPr>
                <w:rFonts w:ascii="Calibri" w:eastAsia="Times New Roman" w:hAnsi="Calibri" w:cs="Calibri"/>
                <w:i/>
                <w:iCs/>
                <w:lang w:eastAsia="es-ES_tradnl"/>
              </w:rPr>
              <w:t>Q1</w:t>
            </w:r>
            <w:r w:rsidR="00221772">
              <w:rPr>
                <w:rFonts w:ascii="Calibri" w:eastAsia="Times New Roman" w:hAnsi="Calibri" w:cs="Calibri"/>
                <w:i/>
                <w:iCs/>
                <w:lang w:eastAsia="es-ES_tradnl"/>
              </w:rPr>
              <w:t>85,328.00</w:t>
            </w: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aprox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.</w:t>
            </w:r>
          </w:p>
        </w:tc>
      </w:tr>
    </w:tbl>
    <w:p w:rsidR="00094BCA" w:rsidRPr="00B57401" w:rsidRDefault="00094BCA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7779C3" w:rsidRPr="00DD2264" w:rsidRDefault="007779C3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Incluye escenarios conservadores y no considera futuros aumentos de tarifa eléctrica que acelerarían su retorno.</w:t>
      </w:r>
    </w:p>
    <w:p w:rsidR="00094BCA" w:rsidRPr="00DD2264" w:rsidRDefault="00094BCA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  <w:t>Garantías y Beneficios Exclusivos</w:t>
      </w:r>
    </w:p>
    <w:p w:rsidR="00094BCA" w:rsidRPr="00DD2264" w:rsidRDefault="00094BCA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20"/>
          <w:szCs w:val="20"/>
          <w:lang w:val="es-GT" w:eastAsia="es-ES_tradnl"/>
        </w:rPr>
      </w:pP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Paneles solares: 25 años de producción garantizada.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Inversor </w:t>
      </w:r>
      <w:proofErr w:type="spellStart"/>
      <w:r w:rsidR="00221772">
        <w:rPr>
          <w:rFonts w:ascii="Calibri" w:eastAsia="Times New Roman" w:hAnsi="Calibri" w:cs="Calibri"/>
          <w:i/>
          <w:iCs/>
          <w:lang w:val="es-GT" w:eastAsia="es-ES_tradnl"/>
        </w:rPr>
        <w:t>Solax</w:t>
      </w:r>
      <w:proofErr w:type="spellEnd"/>
      <w:r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: </w:t>
      </w:r>
      <w:r w:rsidR="00330842" w:rsidRPr="00DD2264">
        <w:rPr>
          <w:rFonts w:ascii="Calibri" w:eastAsia="Times New Roman" w:hAnsi="Calibri" w:cs="Calibri"/>
          <w:i/>
          <w:iCs/>
          <w:lang w:val="es-GT" w:eastAsia="es-ES_tradnl"/>
        </w:rPr>
        <w:t>10</w:t>
      </w:r>
      <w:r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 años garantía</w:t>
      </w:r>
      <w:r w:rsidR="00330842" w:rsidRPr="00DD2264">
        <w:rPr>
          <w:rFonts w:ascii="Calibri" w:eastAsia="Times New Roman" w:hAnsi="Calibri" w:cs="Calibri"/>
          <w:i/>
          <w:iCs/>
          <w:lang w:val="es-GT" w:eastAsia="es-ES_tradnl"/>
        </w:rPr>
        <w:t>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Instalación: 2 años de garantía total.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Servicio postventa premium.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Soporte técnico especializado.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Monitoreo remoto 24/7.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  <w:t xml:space="preserve">Propuesta de Valor </w:t>
      </w:r>
      <w:r w:rsidR="00330842" w:rsidRPr="00DD2264"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  <w:t>Solar Energy</w:t>
      </w:r>
    </w:p>
    <w:p w:rsidR="00094BCA" w:rsidRPr="00DD2264" w:rsidRDefault="00094BCA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18"/>
          <w:szCs w:val="18"/>
          <w:lang w:val="es-GT" w:eastAsia="es-ES_tradnl"/>
        </w:rPr>
      </w:pP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Estudio técnico personalizado.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Equipos de marcas líderes mundiales.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Diseño estético y minimalista.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Ingeniería con visión arquitectónica.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Atención personalizada y confidencialidad</w:t>
      </w:r>
      <w:r w:rsidR="00D04A76"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 (contrato con termin</w:t>
      </w:r>
      <w:r w:rsidR="00094BCA" w:rsidRPr="00DD2264">
        <w:rPr>
          <w:rFonts w:ascii="Calibri" w:eastAsia="Times New Roman" w:hAnsi="Calibri" w:cs="Calibri"/>
          <w:i/>
          <w:iCs/>
          <w:lang w:val="es-GT" w:eastAsia="es-ES_tradnl"/>
        </w:rPr>
        <w:t>o</w:t>
      </w:r>
      <w:r w:rsidR="00D04A76" w:rsidRPr="00DD2264">
        <w:rPr>
          <w:rFonts w:ascii="Calibri" w:eastAsia="Times New Roman" w:hAnsi="Calibri" w:cs="Calibri"/>
          <w:i/>
          <w:iCs/>
          <w:lang w:val="es-GT" w:eastAsia="es-ES_tradnl"/>
        </w:rPr>
        <w:t>s y condiciones).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Reportes de desempeño trimestrales.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D04A76" w:rsidRPr="00DD2264" w:rsidRDefault="00D04A76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D04A76" w:rsidRPr="00DD2264" w:rsidRDefault="00D04A76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D04A76" w:rsidRPr="00DD2264" w:rsidRDefault="00D04A76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D04A76" w:rsidRPr="00DD2264" w:rsidRDefault="00D04A76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D04A76" w:rsidRPr="00DD2264" w:rsidRDefault="00D04A76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D04A76" w:rsidRPr="00DD2264" w:rsidRDefault="00D04A76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D04A76" w:rsidRPr="00DD2264" w:rsidRDefault="00D04A76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094BCA" w:rsidRPr="00DD2264" w:rsidRDefault="00094BCA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224937" w:rsidRPr="00DD2264" w:rsidRDefault="00224937" w:rsidP="00D04A76">
      <w:pPr>
        <w:pStyle w:val="Sinespaciado"/>
        <w:rPr>
          <w:rFonts w:ascii="Calibri" w:eastAsia="Times New Roman" w:hAnsi="Calibri" w:cs="Calibri"/>
          <w:i/>
          <w:iCs/>
          <w:lang w:val="es-GT" w:eastAsia="es-ES_tradnl"/>
        </w:rPr>
      </w:pPr>
    </w:p>
    <w:p w:rsidR="00094BCA" w:rsidRPr="00DD2264" w:rsidRDefault="00094BCA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</w:pPr>
    </w:p>
    <w:p w:rsidR="00094BCA" w:rsidRPr="00DD2264" w:rsidRDefault="00094BCA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</w:pPr>
    </w:p>
    <w:p w:rsidR="00224937" w:rsidRPr="00DD2264" w:rsidRDefault="00224937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</w:pPr>
    </w:p>
    <w:p w:rsidR="00224937" w:rsidRPr="00DD2264" w:rsidRDefault="00224937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</w:pP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sz w:val="36"/>
          <w:szCs w:val="36"/>
          <w:lang w:val="es-GT" w:eastAsia="es-ES_tradnl"/>
        </w:rPr>
        <w:t>Cronograma de Ejecución</w:t>
      </w:r>
    </w:p>
    <w:p w:rsidR="00094BCA" w:rsidRPr="00DD2264" w:rsidRDefault="00094BCA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18"/>
          <w:szCs w:val="18"/>
          <w:lang w:val="es-GT" w:eastAsia="es-ES_tradnl"/>
        </w:rPr>
      </w:pPr>
    </w:p>
    <w:tbl>
      <w:tblPr>
        <w:tblStyle w:val="Listaoscura-nfasis6"/>
        <w:tblW w:w="0" w:type="auto"/>
        <w:jc w:val="center"/>
        <w:tblLook w:val="04A0" w:firstRow="1" w:lastRow="0" w:firstColumn="1" w:lastColumn="0" w:noHBand="0" w:noVBand="1"/>
      </w:tblPr>
      <w:tblGrid>
        <w:gridCol w:w="3003"/>
        <w:gridCol w:w="1022"/>
      </w:tblGrid>
      <w:tr w:rsidR="007779C3" w:rsidRPr="00B57401" w:rsidTr="00094B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Etapa</w:t>
            </w:r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b w:val="0"/>
                <w:bCs w:val="0"/>
                <w:i/>
                <w:iCs/>
                <w:lang w:eastAsia="es-ES_tradnl"/>
              </w:rPr>
              <w:t>Duración</w:t>
            </w:r>
            <w:proofErr w:type="spellEnd"/>
          </w:p>
        </w:tc>
      </w:tr>
      <w:tr w:rsidR="007779C3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Ingeniería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Detallada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3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días</w:t>
            </w:r>
            <w:proofErr w:type="spellEnd"/>
          </w:p>
        </w:tc>
      </w:tr>
      <w:tr w:rsidR="007779C3" w:rsidRPr="00B57401" w:rsidTr="0009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Suministro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de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Equipos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5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días</w:t>
            </w:r>
            <w:proofErr w:type="spellEnd"/>
          </w:p>
        </w:tc>
      </w:tr>
      <w:tr w:rsidR="007779C3" w:rsidRPr="00B57401" w:rsidTr="0009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DD2264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val="es-GT" w:eastAsia="es-ES_tradnl"/>
              </w:rPr>
            </w:pPr>
            <w:r w:rsidRPr="00DD2264">
              <w:rPr>
                <w:rFonts w:ascii="Calibri" w:eastAsia="Times New Roman" w:hAnsi="Calibri" w:cs="Calibri"/>
                <w:i/>
                <w:iCs/>
                <w:lang w:val="es-GT" w:eastAsia="es-ES_tradnl"/>
              </w:rPr>
              <w:t>Instalación y Puesta en Marcha</w:t>
            </w:r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3-5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días</w:t>
            </w:r>
            <w:proofErr w:type="spellEnd"/>
          </w:p>
        </w:tc>
      </w:tr>
      <w:tr w:rsidR="007779C3" w:rsidRPr="00B57401" w:rsidTr="0009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7779C3" w:rsidRPr="00B57401" w:rsidRDefault="007779C3" w:rsidP="00D04A76">
            <w:pPr>
              <w:pStyle w:val="Sinespaciado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Legalización</w:t>
            </w:r>
            <w:proofErr w:type="spellEnd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 y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Trámites</w:t>
            </w:r>
            <w:proofErr w:type="spellEnd"/>
          </w:p>
        </w:tc>
        <w:tc>
          <w:tcPr>
            <w:tcW w:w="0" w:type="auto"/>
            <w:hideMark/>
          </w:tcPr>
          <w:p w:rsidR="007779C3" w:rsidRPr="00B57401" w:rsidRDefault="007779C3" w:rsidP="00D04A76">
            <w:pPr>
              <w:pStyle w:val="Sinespaciad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i/>
                <w:iCs/>
                <w:lang w:eastAsia="es-ES_tradnl"/>
              </w:rPr>
            </w:pPr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 xml:space="preserve">7 </w:t>
            </w:r>
            <w:proofErr w:type="spellStart"/>
            <w:r w:rsidRPr="00B57401">
              <w:rPr>
                <w:rFonts w:ascii="Calibri" w:eastAsia="Times New Roman" w:hAnsi="Calibri" w:cs="Calibri"/>
                <w:i/>
                <w:iCs/>
                <w:lang w:eastAsia="es-ES_tradnl"/>
              </w:rPr>
              <w:t>días</w:t>
            </w:r>
            <w:proofErr w:type="spellEnd"/>
          </w:p>
        </w:tc>
      </w:tr>
    </w:tbl>
    <w:p w:rsidR="007779C3" w:rsidRPr="00B57401" w:rsidRDefault="007779C3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094BCA" w:rsidRPr="00B57401" w:rsidRDefault="00094BCA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094BCA" w:rsidRPr="00B57401" w:rsidRDefault="00094BCA" w:rsidP="00D04A76">
      <w:pPr>
        <w:pStyle w:val="Sinespaciado"/>
        <w:rPr>
          <w:rFonts w:ascii="Calibri" w:eastAsia="Times New Roman" w:hAnsi="Calibri" w:cs="Calibri"/>
          <w:i/>
          <w:iCs/>
          <w:lang w:eastAsia="es-ES_tradnl"/>
        </w:rPr>
      </w:pPr>
    </w:p>
    <w:p w:rsidR="007779C3" w:rsidRPr="00B57401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Condiciones</w:t>
      </w:r>
      <w:proofErr w:type="spellEnd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sz w:val="36"/>
          <w:szCs w:val="36"/>
          <w:lang w:eastAsia="es-ES_tradnl"/>
        </w:rPr>
        <w:t>Comerciales</w:t>
      </w:r>
      <w:proofErr w:type="spellEnd"/>
    </w:p>
    <w:p w:rsidR="00094BCA" w:rsidRPr="00B57401" w:rsidRDefault="00094BCA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eastAsia="es-ES_tradnl"/>
        </w:rPr>
      </w:pPr>
    </w:p>
    <w:p w:rsidR="007779C3" w:rsidRPr="00B57401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eastAsia="es-ES_tradnl"/>
        </w:rPr>
      </w:pP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Anticipo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 xml:space="preserve">: </w:t>
      </w:r>
      <w:r w:rsidR="00094BCA" w:rsidRPr="00B57401">
        <w:rPr>
          <w:rFonts w:ascii="Calibri" w:eastAsia="Times New Roman" w:hAnsi="Calibri" w:cs="Calibri"/>
          <w:i/>
          <w:iCs/>
          <w:lang w:eastAsia="es-ES_tradnl"/>
        </w:rPr>
        <w:t>70</w:t>
      </w:r>
      <w:r w:rsidRPr="00B57401">
        <w:rPr>
          <w:rFonts w:ascii="Calibri" w:eastAsia="Times New Roman" w:hAnsi="Calibri" w:cs="Calibri"/>
          <w:i/>
          <w:iCs/>
          <w:lang w:eastAsia="es-ES_tradnl"/>
        </w:rPr>
        <w:t xml:space="preserve">% al </w:t>
      </w: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firmar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 xml:space="preserve"> </w:t>
      </w:r>
      <w:proofErr w:type="spellStart"/>
      <w:r w:rsidRPr="00B57401">
        <w:rPr>
          <w:rFonts w:ascii="Calibri" w:eastAsia="Times New Roman" w:hAnsi="Calibri" w:cs="Calibri"/>
          <w:i/>
          <w:iCs/>
          <w:lang w:eastAsia="es-ES_tradnl"/>
        </w:rPr>
        <w:t>contrato</w:t>
      </w:r>
      <w:proofErr w:type="spellEnd"/>
      <w:r w:rsidRPr="00B57401">
        <w:rPr>
          <w:rFonts w:ascii="Calibri" w:eastAsia="Times New Roman" w:hAnsi="Calibri" w:cs="Calibri"/>
          <w:i/>
          <w:iCs/>
          <w:lang w:eastAsia="es-ES_tradnl"/>
        </w:rPr>
        <w:t>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Saldo: </w:t>
      </w:r>
      <w:r w:rsidR="00094BCA" w:rsidRPr="00DD2264">
        <w:rPr>
          <w:rFonts w:ascii="Calibri" w:eastAsia="Times New Roman" w:hAnsi="Calibri" w:cs="Calibri"/>
          <w:i/>
          <w:iCs/>
          <w:lang w:val="es-GT" w:eastAsia="es-ES_tradnl"/>
        </w:rPr>
        <w:t>3</w:t>
      </w: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0% contra entrega y funcionamiento.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Vigencia de cotización: 1</w:t>
      </w:r>
      <w:r w:rsidR="00094BCA" w:rsidRPr="00DD2264">
        <w:rPr>
          <w:rFonts w:ascii="Calibri" w:eastAsia="Times New Roman" w:hAnsi="Calibri" w:cs="Calibri"/>
          <w:i/>
          <w:iCs/>
          <w:lang w:val="es-GT" w:eastAsia="es-ES_tradnl"/>
        </w:rPr>
        <w:t>0</w:t>
      </w:r>
      <w:r w:rsidRPr="00DD2264">
        <w:rPr>
          <w:rFonts w:ascii="Calibri" w:eastAsia="Times New Roman" w:hAnsi="Calibri" w:cs="Calibri"/>
          <w:i/>
          <w:iCs/>
          <w:lang w:val="es-GT" w:eastAsia="es-ES_tradnl"/>
        </w:rPr>
        <w:t xml:space="preserve"> días.</w:t>
      </w:r>
    </w:p>
    <w:p w:rsidR="007779C3" w:rsidRPr="00DD2264" w:rsidRDefault="007779C3" w:rsidP="00094BCA">
      <w:pPr>
        <w:pStyle w:val="Sinespaciado"/>
        <w:jc w:val="center"/>
        <w:rPr>
          <w:rFonts w:ascii="Calibri" w:eastAsia="Times New Roman" w:hAnsi="Calibri" w:cs="Calibri"/>
          <w:i/>
          <w:iCs/>
          <w:lang w:val="es-GT" w:eastAsia="es-ES_tradnl"/>
        </w:rPr>
      </w:pPr>
      <w:r w:rsidRPr="00DD2264">
        <w:rPr>
          <w:rFonts w:ascii="Calibri" w:eastAsia="Times New Roman" w:hAnsi="Calibri" w:cs="Calibri"/>
          <w:i/>
          <w:iCs/>
          <w:lang w:val="es-GT" w:eastAsia="es-ES_tradnl"/>
        </w:rPr>
        <w:t>Precios en Quetzales - No incluyen IVA.</w:t>
      </w:r>
    </w:p>
    <w:p w:rsidR="00A2087C" w:rsidRPr="00DD2264" w:rsidRDefault="00A2087C" w:rsidP="00A2087C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A2087C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A2087C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36217E" w:rsidRPr="0036217E" w:rsidRDefault="0036217E" w:rsidP="0036217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s-GT" w:eastAsia="es-GT"/>
        </w:rPr>
      </w:pPr>
    </w:p>
    <w:p w:rsidR="00A2087C" w:rsidRPr="00DD2264" w:rsidRDefault="0036217E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  <w:r w:rsidRPr="0036217E">
        <w:rPr>
          <w:rFonts w:ascii="Times New Roman" w:eastAsia="Times New Roman" w:hAnsi="Times New Roman" w:cs="Times New Roman"/>
          <w:noProof/>
          <w:sz w:val="24"/>
          <w:szCs w:val="24"/>
          <w:lang w:val="es-GT" w:eastAsia="es-GT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95250</wp:posOffset>
            </wp:positionV>
            <wp:extent cx="2076450" cy="2076450"/>
            <wp:effectExtent l="0" t="0" r="0" b="0"/>
            <wp:wrapNone/>
            <wp:docPr id="2" name="Imagen 2" descr="C:\Users\Usuario\Downloads\1a39a66d20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uario\Downloads\1a39a66d20 (4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0764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2087C" w:rsidRPr="00DD2264">
        <w:rPr>
          <w:rFonts w:ascii="Calibri" w:hAnsi="Calibri" w:cs="Calibri"/>
          <w:i/>
          <w:iCs/>
          <w:lang w:val="es-GT"/>
        </w:rPr>
        <w:t xml:space="preserve">ANEXO FOTOGRAFIAS </w:t>
      </w: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A2087C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B57401" w:rsidRDefault="00A2087C" w:rsidP="00A2087C">
      <w:pPr>
        <w:spacing w:after="0" w:line="240" w:lineRule="auto"/>
        <w:jc w:val="right"/>
        <w:rPr>
          <w:rFonts w:eastAsia="Times New Roman" w:cs="Calibri"/>
          <w:i/>
          <w:iCs/>
          <w:color w:val="212529"/>
          <w:sz w:val="18"/>
          <w:szCs w:val="18"/>
          <w:shd w:val="clear" w:color="auto" w:fill="FFFFFF"/>
          <w:lang w:val="es-MX" w:eastAsia="es-ES_tradnl"/>
        </w:rPr>
      </w:pPr>
      <w:r w:rsidRPr="00B57401">
        <w:rPr>
          <w:rFonts w:eastAsia="Times New Roman" w:cs="Calibri"/>
          <w:i/>
          <w:iCs/>
          <w:color w:val="212529"/>
          <w:sz w:val="18"/>
          <w:szCs w:val="18"/>
          <w:shd w:val="clear" w:color="auto" w:fill="FFFFFF"/>
          <w:lang w:val="es-MX" w:eastAsia="es-ES_tradnl"/>
        </w:rPr>
        <w:t>Protección contra arcos eléctricos active con tecnología de IA.</w:t>
      </w:r>
      <w:r w:rsidRPr="00B57401">
        <w:rPr>
          <w:rFonts w:eastAsia="Times New Roman" w:cs="Calibri"/>
          <w:i/>
          <w:iCs/>
          <w:color w:val="212529"/>
          <w:sz w:val="18"/>
          <w:szCs w:val="18"/>
          <w:lang w:val="es-MX" w:eastAsia="es-ES_tradnl"/>
        </w:rPr>
        <w:br/>
      </w:r>
      <w:r w:rsidRPr="00B57401">
        <w:rPr>
          <w:rFonts w:eastAsia="Times New Roman" w:cs="Calibri"/>
          <w:i/>
          <w:iCs/>
          <w:color w:val="212529"/>
          <w:sz w:val="18"/>
          <w:szCs w:val="18"/>
          <w:shd w:val="clear" w:color="auto" w:fill="FFFFFF"/>
          <w:lang w:val="es-MX" w:eastAsia="es-ES_tradnl"/>
        </w:rPr>
        <w:t xml:space="preserve">Compatible con el optimizador </w:t>
      </w:r>
    </w:p>
    <w:p w:rsidR="00A2087C" w:rsidRPr="00B57401" w:rsidRDefault="00A2087C" w:rsidP="00A2087C">
      <w:pPr>
        <w:spacing w:after="0" w:line="240" w:lineRule="auto"/>
        <w:jc w:val="right"/>
        <w:rPr>
          <w:rFonts w:eastAsia="Times New Roman" w:cs="Calibri"/>
          <w:i/>
          <w:iCs/>
          <w:color w:val="212529"/>
          <w:sz w:val="18"/>
          <w:szCs w:val="18"/>
          <w:shd w:val="clear" w:color="auto" w:fill="FFFFFF"/>
          <w:lang w:val="es-MX" w:eastAsia="es-ES_tradnl"/>
        </w:rPr>
      </w:pPr>
      <w:r w:rsidRPr="00B57401">
        <w:rPr>
          <w:rFonts w:eastAsia="Times New Roman" w:cs="Calibri"/>
          <w:i/>
          <w:iCs/>
          <w:color w:val="212529"/>
          <w:sz w:val="18"/>
          <w:szCs w:val="18"/>
          <w:shd w:val="clear" w:color="auto" w:fill="FFFFFF"/>
          <w:lang w:val="es-MX" w:eastAsia="es-ES_tradnl"/>
        </w:rPr>
        <w:t>no se requiere ningún dispositivo adicional ni ninguna modificación.</w:t>
      </w:r>
      <w:r w:rsidRPr="00B57401">
        <w:rPr>
          <w:rFonts w:eastAsia="Times New Roman" w:cs="Calibri"/>
          <w:i/>
          <w:iCs/>
          <w:color w:val="212529"/>
          <w:sz w:val="18"/>
          <w:szCs w:val="18"/>
          <w:lang w:val="es-MX" w:eastAsia="es-ES_tradnl"/>
        </w:rPr>
        <w:br/>
      </w:r>
      <w:r w:rsidRPr="00B57401">
        <w:rPr>
          <w:rFonts w:eastAsia="Times New Roman" w:cs="Calibri"/>
          <w:i/>
          <w:iCs/>
          <w:color w:val="212529"/>
          <w:sz w:val="18"/>
          <w:szCs w:val="18"/>
          <w:shd w:val="clear" w:color="auto" w:fill="FFFFFF"/>
          <w:lang w:val="es-MX" w:eastAsia="es-ES_tradnl"/>
        </w:rPr>
        <w:t>Topología de inversor de alta eficiencia, máx. Eficiencia 98,4%.</w:t>
      </w:r>
    </w:p>
    <w:p w:rsidR="000122F8" w:rsidRPr="00B57401" w:rsidRDefault="00221772" w:rsidP="00A2087C">
      <w:pPr>
        <w:spacing w:after="0" w:line="240" w:lineRule="auto"/>
        <w:jc w:val="right"/>
        <w:rPr>
          <w:rFonts w:eastAsia="Times New Roman" w:cs="Calibri"/>
          <w:i/>
          <w:iCs/>
          <w:sz w:val="36"/>
          <w:szCs w:val="36"/>
          <w:lang w:val="es-MX" w:eastAsia="es-ES_tradnl"/>
        </w:rPr>
      </w:pPr>
      <w:r>
        <w:rPr>
          <w:rFonts w:eastAsia="Times New Roman" w:cs="Calibri"/>
          <w:i/>
          <w:iCs/>
          <w:color w:val="212529"/>
          <w:shd w:val="clear" w:color="auto" w:fill="FFFFFF"/>
          <w:lang w:val="es-MX" w:eastAsia="es-ES_tradnl"/>
        </w:rPr>
        <w:t>2</w:t>
      </w:r>
      <w:r w:rsidR="000122F8" w:rsidRPr="00B57401">
        <w:rPr>
          <w:rFonts w:eastAsia="Times New Roman" w:cs="Calibri"/>
          <w:i/>
          <w:iCs/>
          <w:color w:val="212529"/>
          <w:shd w:val="clear" w:color="auto" w:fill="FFFFFF"/>
          <w:lang w:val="es-MX" w:eastAsia="es-ES_tradnl"/>
        </w:rPr>
        <w:t>kW</w:t>
      </w: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224937" w:rsidRPr="00DD2264" w:rsidRDefault="00224937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224937" w:rsidRPr="00DD2264" w:rsidRDefault="00224937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224937" w:rsidRPr="00DD2264" w:rsidRDefault="00224937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224937" w:rsidRPr="00DD2264" w:rsidRDefault="00224937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224937" w:rsidRPr="00DD2264" w:rsidRDefault="00224937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0122F8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  <w:r w:rsidRPr="00B57401">
        <w:rPr>
          <w:rFonts w:ascii="Calibri" w:hAnsi="Calibri" w:cs="Calibri"/>
          <w:i/>
          <w:iCs/>
          <w:noProof/>
        </w:rPr>
        <w:drawing>
          <wp:anchor distT="0" distB="0" distL="114300" distR="114300" simplePos="0" relativeHeight="251660288" behindDoc="1" locked="0" layoutInCell="1" allowOverlap="1" wp14:anchorId="026DE317" wp14:editId="4CADA094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2517934" cy="2747433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rinasolar-de-660w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17934" cy="27474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0122F8" w:rsidRPr="00DD2264" w:rsidRDefault="000122F8" w:rsidP="000122F8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0122F8" w:rsidRPr="00DD2264" w:rsidRDefault="000122F8" w:rsidP="000122F8">
      <w:pPr>
        <w:pStyle w:val="Sinespaciado"/>
        <w:rPr>
          <w:rFonts w:ascii="Calibri" w:hAnsi="Calibri" w:cs="Calibri"/>
          <w:i/>
          <w:iCs/>
          <w:lang w:val="es-GT"/>
        </w:rPr>
      </w:pPr>
    </w:p>
    <w:p w:rsidR="000122F8" w:rsidRPr="00DD2264" w:rsidRDefault="000122F8" w:rsidP="000122F8">
      <w:pPr>
        <w:pStyle w:val="Sinespaciado"/>
        <w:tabs>
          <w:tab w:val="left" w:pos="933"/>
        </w:tabs>
        <w:jc w:val="right"/>
        <w:rPr>
          <w:rFonts w:ascii="Calibri" w:hAnsi="Calibri" w:cs="Calibri"/>
          <w:i/>
          <w:iCs/>
          <w:lang w:val="es-GT"/>
        </w:rPr>
      </w:pPr>
      <w:r w:rsidRPr="00DD2264">
        <w:rPr>
          <w:rFonts w:ascii="Calibri" w:hAnsi="Calibri" w:cs="Calibri"/>
          <w:i/>
          <w:iCs/>
          <w:lang w:val="es-GT"/>
        </w:rPr>
        <w:t>12 años garantia del producto</w:t>
      </w:r>
    </w:p>
    <w:p w:rsidR="000122F8" w:rsidRPr="00DD2264" w:rsidRDefault="000122F8" w:rsidP="000122F8">
      <w:pPr>
        <w:pStyle w:val="Sinespaciado"/>
        <w:tabs>
          <w:tab w:val="left" w:pos="933"/>
        </w:tabs>
        <w:jc w:val="right"/>
        <w:rPr>
          <w:rFonts w:ascii="Calibri" w:hAnsi="Calibri" w:cs="Calibri"/>
          <w:i/>
          <w:iCs/>
          <w:lang w:val="es-GT"/>
        </w:rPr>
      </w:pPr>
      <w:r w:rsidRPr="00DD2264">
        <w:rPr>
          <w:rFonts w:ascii="Calibri" w:hAnsi="Calibri" w:cs="Calibri"/>
          <w:i/>
          <w:iCs/>
          <w:lang w:val="es-GT"/>
        </w:rPr>
        <w:t>30 años garantia de potencia lineal</w:t>
      </w:r>
    </w:p>
    <w:p w:rsidR="000122F8" w:rsidRPr="00DD2264" w:rsidRDefault="000122F8" w:rsidP="000122F8">
      <w:pPr>
        <w:pStyle w:val="Sinespaciado"/>
        <w:tabs>
          <w:tab w:val="left" w:pos="933"/>
        </w:tabs>
        <w:jc w:val="right"/>
        <w:rPr>
          <w:rFonts w:ascii="Calibri" w:hAnsi="Calibri" w:cs="Calibri"/>
          <w:i/>
          <w:iCs/>
          <w:lang w:val="es-GT"/>
        </w:rPr>
      </w:pPr>
      <w:r w:rsidRPr="00DD2264">
        <w:rPr>
          <w:rFonts w:ascii="Calibri" w:hAnsi="Calibri" w:cs="Calibri"/>
          <w:i/>
          <w:iCs/>
          <w:lang w:val="es-GT"/>
        </w:rPr>
        <w:t>Medidas: 2.33 x 1.13 x 0.30 (metros)</w:t>
      </w:r>
    </w:p>
    <w:p w:rsidR="000122F8" w:rsidRPr="00DD2264" w:rsidRDefault="000122F8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  <w:bookmarkStart w:id="0" w:name="_GoBack"/>
      <w:bookmarkEnd w:id="0"/>
    </w:p>
    <w:p w:rsidR="000122F8" w:rsidRPr="00DD2264" w:rsidRDefault="000122F8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0122F8" w:rsidRPr="00DD2264" w:rsidRDefault="000122F8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0122F8" w:rsidRPr="00DD2264" w:rsidRDefault="000122F8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0122F8" w:rsidRPr="00DD2264" w:rsidRDefault="000122F8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0122F8" w:rsidRPr="00DD2264" w:rsidRDefault="000122F8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0122F8" w:rsidRPr="00DD2264" w:rsidRDefault="000122F8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p w:rsidR="00A2087C" w:rsidRPr="00DD2264" w:rsidRDefault="00A2087C" w:rsidP="00A2087C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  <w:r w:rsidRPr="00DD2264">
        <w:rPr>
          <w:rFonts w:ascii="Calibri" w:hAnsi="Calibri" w:cs="Calibri"/>
          <w:i/>
          <w:iCs/>
          <w:lang w:val="es-GT"/>
        </w:rPr>
        <w:t>¡Aproveche la energía solar y reduzca su factura eléctrica desde el primer mes!</w:t>
      </w:r>
    </w:p>
    <w:p w:rsidR="00A2087C" w:rsidRPr="00DD2264" w:rsidRDefault="00A2087C" w:rsidP="00094BCA">
      <w:pPr>
        <w:pStyle w:val="Sinespaciado"/>
        <w:jc w:val="center"/>
        <w:rPr>
          <w:rFonts w:ascii="Calibri" w:hAnsi="Calibri" w:cs="Calibri"/>
          <w:i/>
          <w:iCs/>
          <w:lang w:val="es-GT"/>
        </w:rPr>
      </w:pPr>
    </w:p>
    <w:sectPr w:rsidR="00A2087C" w:rsidRPr="00DD2264" w:rsidSect="00034616">
      <w:headerReference w:type="default" r:id="rId10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D6E1C" w:rsidRDefault="00ED6E1C" w:rsidP="007E5A75">
      <w:pPr>
        <w:spacing w:after="0" w:line="240" w:lineRule="auto"/>
      </w:pPr>
      <w:r>
        <w:separator/>
      </w:r>
    </w:p>
  </w:endnote>
  <w:endnote w:type="continuationSeparator" w:id="0">
    <w:p w:rsidR="00ED6E1C" w:rsidRDefault="00ED6E1C" w:rsidP="007E5A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3" w:csb1="00000000"/>
  </w:font>
  <w:font w:name="Avenir Next Ultra Light">
    <w:altName w:val="Calibri"/>
    <w:charset w:val="4D"/>
    <w:family w:val="swiss"/>
    <w:pitch w:val="variable"/>
    <w:sig w:usb0="800000AF" w:usb1="5000204A" w:usb2="00000000" w:usb3="00000000" w:csb0="0000009B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D6E1C" w:rsidRDefault="00ED6E1C" w:rsidP="007E5A75">
      <w:pPr>
        <w:spacing w:after="0" w:line="240" w:lineRule="auto"/>
      </w:pPr>
      <w:r>
        <w:separator/>
      </w:r>
    </w:p>
  </w:footnote>
  <w:footnote w:type="continuationSeparator" w:id="0">
    <w:p w:rsidR="00ED6E1C" w:rsidRDefault="00ED6E1C" w:rsidP="007E5A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E5A75" w:rsidRDefault="007E5A75">
    <w:pPr>
      <w:pStyle w:val="Encabezado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4FDACC9" wp14:editId="12DA594A">
          <wp:simplePos x="0" y="0"/>
          <wp:positionH relativeFrom="column">
            <wp:posOffset>-1137920</wp:posOffset>
          </wp:positionH>
          <wp:positionV relativeFrom="paragraph">
            <wp:posOffset>-474133</wp:posOffset>
          </wp:positionV>
          <wp:extent cx="7785980" cy="10060218"/>
          <wp:effectExtent l="0" t="0" r="0" b="0"/>
          <wp:wrapNone/>
          <wp:docPr id="438738309" name="Picture 1" descr="A white and orang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8738309" name="Picture 1" descr="A white and orange logo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5980" cy="100602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connme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connme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conviet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conviet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13042C86"/>
    <w:multiLevelType w:val="multilevel"/>
    <w:tmpl w:val="89D8B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B263779"/>
    <w:multiLevelType w:val="hybridMultilevel"/>
    <w:tmpl w:val="B7C819E0"/>
    <w:lvl w:ilvl="0" w:tplc="0220D466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AD25FD"/>
    <w:multiLevelType w:val="hybridMultilevel"/>
    <w:tmpl w:val="0BF4EE7E"/>
    <w:lvl w:ilvl="0" w:tplc="0220D466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832C53"/>
    <w:multiLevelType w:val="multilevel"/>
    <w:tmpl w:val="5F4C6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EFD0C6B"/>
    <w:multiLevelType w:val="hybridMultilevel"/>
    <w:tmpl w:val="01AC68D2"/>
    <w:lvl w:ilvl="0" w:tplc="0220D466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94198E"/>
    <w:multiLevelType w:val="multilevel"/>
    <w:tmpl w:val="25744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0275B09"/>
    <w:multiLevelType w:val="multilevel"/>
    <w:tmpl w:val="6B7878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2"/>
  </w:num>
  <w:num w:numId="11">
    <w:abstractNumId w:val="14"/>
  </w:num>
  <w:num w:numId="12">
    <w:abstractNumId w:val="9"/>
  </w:num>
  <w:num w:numId="13">
    <w:abstractNumId w:val="15"/>
  </w:num>
  <w:num w:numId="14">
    <w:abstractNumId w:val="13"/>
  </w:num>
  <w:num w:numId="15">
    <w:abstractNumId w:val="11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122F8"/>
    <w:rsid w:val="00034616"/>
    <w:rsid w:val="0006063C"/>
    <w:rsid w:val="00094BCA"/>
    <w:rsid w:val="000C02D9"/>
    <w:rsid w:val="000C6981"/>
    <w:rsid w:val="00104168"/>
    <w:rsid w:val="0015074B"/>
    <w:rsid w:val="00216889"/>
    <w:rsid w:val="00221772"/>
    <w:rsid w:val="00224937"/>
    <w:rsid w:val="0029639D"/>
    <w:rsid w:val="00326F90"/>
    <w:rsid w:val="00330842"/>
    <w:rsid w:val="0036217E"/>
    <w:rsid w:val="003B4F9D"/>
    <w:rsid w:val="00414E43"/>
    <w:rsid w:val="00424B09"/>
    <w:rsid w:val="0046666C"/>
    <w:rsid w:val="005545ED"/>
    <w:rsid w:val="00595906"/>
    <w:rsid w:val="005D11E0"/>
    <w:rsid w:val="006C0DD9"/>
    <w:rsid w:val="006E5671"/>
    <w:rsid w:val="0077491A"/>
    <w:rsid w:val="007779C3"/>
    <w:rsid w:val="007848FB"/>
    <w:rsid w:val="007B707A"/>
    <w:rsid w:val="007E5A75"/>
    <w:rsid w:val="008C3338"/>
    <w:rsid w:val="009715DD"/>
    <w:rsid w:val="0098082C"/>
    <w:rsid w:val="00981376"/>
    <w:rsid w:val="009C042D"/>
    <w:rsid w:val="009E659B"/>
    <w:rsid w:val="00A2087C"/>
    <w:rsid w:val="00AA1D8D"/>
    <w:rsid w:val="00B47730"/>
    <w:rsid w:val="00B57401"/>
    <w:rsid w:val="00C01AF2"/>
    <w:rsid w:val="00C73CA3"/>
    <w:rsid w:val="00CB0664"/>
    <w:rsid w:val="00D01018"/>
    <w:rsid w:val="00D04A76"/>
    <w:rsid w:val="00D621B6"/>
    <w:rsid w:val="00DD2264"/>
    <w:rsid w:val="00E1731A"/>
    <w:rsid w:val="00ED6E1C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13073768"/>
  <w14:defaultImageDpi w14:val="300"/>
  <w15:docId w15:val="{5F100A77-D34C-9345-BAFF-0F1D83C249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C693F"/>
    <w:rPr>
      <w:rFonts w:ascii="Calibri" w:hAnsi="Calibri"/>
    </w:rPr>
  </w:style>
  <w:style w:type="paragraph" w:styleId="Ttulo1">
    <w:name w:val="heading 1"/>
    <w:basedOn w:val="Normal"/>
    <w:next w:val="Normal"/>
    <w:link w:val="Ttulo1C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18BF"/>
  </w:style>
  <w:style w:type="paragraph" w:styleId="Piedepgina">
    <w:name w:val="footer"/>
    <w:basedOn w:val="Normal"/>
    <w:link w:val="Piedepgina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18BF"/>
  </w:style>
  <w:style w:type="paragraph" w:styleId="Sinespaciado">
    <w:name w:val="No Spacing"/>
    <w:uiPriority w:val="1"/>
    <w:qFormat/>
    <w:rsid w:val="00FC693F"/>
    <w:pPr>
      <w:spacing w:after="0" w:line="240" w:lineRule="auto"/>
    </w:pPr>
  </w:style>
  <w:style w:type="character" w:customStyle="1" w:styleId="Ttulo1Car">
    <w:name w:val="Título 1 Car"/>
    <w:basedOn w:val="Fuentedeprrafopredeter"/>
    <w:link w:val="Ttulo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Prrafodelista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AA1D8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AA1D8D"/>
  </w:style>
  <w:style w:type="paragraph" w:styleId="Textoindependiente2">
    <w:name w:val="Body Text 2"/>
    <w:basedOn w:val="Normal"/>
    <w:link w:val="Textoindependiente2Car"/>
    <w:uiPriority w:val="99"/>
    <w:unhideWhenUsed/>
    <w:rsid w:val="00AA1D8D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AA1D8D"/>
  </w:style>
  <w:style w:type="paragraph" w:styleId="Textoindependiente3">
    <w:name w:val="Body Text 3"/>
    <w:basedOn w:val="Normal"/>
    <w:link w:val="Textoindependiente3C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AA1D8D"/>
    <w:rPr>
      <w:sz w:val="16"/>
      <w:szCs w:val="16"/>
    </w:rPr>
  </w:style>
  <w:style w:type="paragraph" w:styleId="Lista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aconvietas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aconvietas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aconvietas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aconnmero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aconnmero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aconnmero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Continuarlista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Continuarlista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Continuarlista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Textomacro">
    <w:name w:val="macro"/>
    <w:link w:val="TextomacroC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rsid w:val="0029639D"/>
    <w:rPr>
      <w:rFonts w:ascii="Courier" w:hAnsi="Courier"/>
      <w:sz w:val="20"/>
      <w:szCs w:val="20"/>
    </w:rPr>
  </w:style>
  <w:style w:type="paragraph" w:styleId="Cita">
    <w:name w:val="Quote"/>
    <w:basedOn w:val="Normal"/>
    <w:next w:val="Normal"/>
    <w:link w:val="CitaCar"/>
    <w:uiPriority w:val="29"/>
    <w:qFormat/>
    <w:rsid w:val="00FC693F"/>
    <w:rPr>
      <w:i/>
      <w:iCs/>
      <w:color w:val="000000" w:themeColor="text1"/>
    </w:rPr>
  </w:style>
  <w:style w:type="character" w:customStyle="1" w:styleId="CitaCar">
    <w:name w:val="Cita Car"/>
    <w:basedOn w:val="Fuentedeprrafopredeter"/>
    <w:link w:val="Cita"/>
    <w:uiPriority w:val="29"/>
    <w:rsid w:val="00FC693F"/>
    <w:rPr>
      <w:i/>
      <w:iCs/>
      <w:color w:val="000000" w:themeColor="text1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Textoennegrita">
    <w:name w:val="Strong"/>
    <w:basedOn w:val="Fuentedeprrafopredeter"/>
    <w:uiPriority w:val="22"/>
    <w:qFormat/>
    <w:rsid w:val="00FC693F"/>
    <w:rPr>
      <w:b/>
      <w:bCs/>
    </w:rPr>
  </w:style>
  <w:style w:type="character" w:styleId="nfasis">
    <w:name w:val="Emphasis"/>
    <w:basedOn w:val="Fuentedeprrafopredeter"/>
    <w:uiPriority w:val="20"/>
    <w:qFormat/>
    <w:rsid w:val="00FC693F"/>
    <w:rPr>
      <w:i/>
      <w:iCs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C693F"/>
    <w:rPr>
      <w:b/>
      <w:bCs/>
      <w:i/>
      <w:iCs/>
      <w:color w:val="4F81BD" w:themeColor="accent1"/>
    </w:rPr>
  </w:style>
  <w:style w:type="character" w:styleId="nfasissutil">
    <w:name w:val="Subtle Emphasis"/>
    <w:basedOn w:val="Fuentedeprrafopredeter"/>
    <w:uiPriority w:val="19"/>
    <w:qFormat/>
    <w:rsid w:val="00FC693F"/>
    <w:rPr>
      <w:i/>
      <w:iCs/>
      <w:color w:val="808080" w:themeColor="text1" w:themeTint="7F"/>
    </w:rPr>
  </w:style>
  <w:style w:type="character" w:styleId="nfasisintenso">
    <w:name w:val="Intense Emphasis"/>
    <w:basedOn w:val="Fuentedeprrafopredeter"/>
    <w:uiPriority w:val="21"/>
    <w:qFormat/>
    <w:rsid w:val="00FC693F"/>
    <w:rPr>
      <w:b/>
      <w:bCs/>
      <w:i/>
      <w:iCs/>
      <w:color w:val="4F81BD" w:themeColor="accent1"/>
    </w:rPr>
  </w:style>
  <w:style w:type="character" w:styleId="Referenciasutil">
    <w:name w:val="Subtle Reference"/>
    <w:basedOn w:val="Fuentedeprrafopredeter"/>
    <w:uiPriority w:val="31"/>
    <w:qFormat/>
    <w:rsid w:val="00FC693F"/>
    <w:rPr>
      <w:smallCaps/>
      <w:color w:val="C0504D" w:themeColor="accent2"/>
      <w:u w:val="single"/>
    </w:rPr>
  </w:style>
  <w:style w:type="character" w:styleId="Referenciaintensa">
    <w:name w:val="Intense Reference"/>
    <w:basedOn w:val="Fuentedeprrafopredeter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tulodellibro">
    <w:name w:val="Book Title"/>
    <w:basedOn w:val="Fuentedeprrafopredeter"/>
    <w:uiPriority w:val="33"/>
    <w:qFormat/>
    <w:rsid w:val="00FC693F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FC693F"/>
    <w:pPr>
      <w:outlineLvl w:val="9"/>
    </w:pPr>
  </w:style>
  <w:style w:type="table" w:styleId="Tablaconcuadrcula">
    <w:name w:val="Table Grid"/>
    <w:basedOn w:val="Tabla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">
    <w:name w:val="Light Shading"/>
    <w:basedOn w:val="Tabla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ombreadoclaro-nfasis2">
    <w:name w:val="Light Shading Accent 2"/>
    <w:basedOn w:val="Tabla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Sombreadoclaro-nfasis3">
    <w:name w:val="Light Shading Accent 3"/>
    <w:basedOn w:val="Tabla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ombreadoclaro-nfasis4">
    <w:name w:val="Light Shading Accent 4"/>
    <w:basedOn w:val="Tabla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Sombreadoclaro-nfasis5">
    <w:name w:val="Light Shading Accent 5"/>
    <w:basedOn w:val="Tabla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Sombreadoclaro-nfasis6">
    <w:name w:val="Light Shading Accent 6"/>
    <w:basedOn w:val="Tabla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staclara">
    <w:name w:val="Light List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is1">
    <w:name w:val="Light List Accent 1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is2">
    <w:name w:val="Light List Accent 2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staclara-nfasis3">
    <w:name w:val="Light List Accent 3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staclara-nfasis4">
    <w:name w:val="Light List Accent 4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staclara-nfasis5">
    <w:name w:val="Light List Accent 5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staclara-nfasis6">
    <w:name w:val="Light List Accent 6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Cuadrculaclara">
    <w:name w:val="Light Grid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Cuadrculaclara-nfasis1">
    <w:name w:val="Light Grid Accent 1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Cuadrculaclara-nfasis2">
    <w:name w:val="Light Grid Accent 2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Cuadrculaclara-nfasis3">
    <w:name w:val="Light Grid Accent 3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Cuadrculaclara-nfasis4">
    <w:name w:val="Light Grid Accent 4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Cuadrculaclara-nfasis5">
    <w:name w:val="Light Grid Accent 5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Cuadrculaclara-nfasis6">
    <w:name w:val="Light Grid Accent 6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Sombreadomedio1">
    <w:name w:val="Medium Shading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1">
    <w:name w:val="Medium Shading 1 Accent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2">
    <w:name w:val="Medium Shading 1 Accent 2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3">
    <w:name w:val="Medium Shading 1 Accent 3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4">
    <w:name w:val="Medium Shading 1 Accent 4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5">
    <w:name w:val="Medium Shading 1 Accent 5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6">
    <w:name w:val="Medium Shading 1 Accent 6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2">
    <w:name w:val="Medium Shading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1">
    <w:name w:val="Medium Shading 2 Accent 1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2">
    <w:name w:val="Medium Shading 2 Accent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3">
    <w:name w:val="Medium Shading 2 Accent 3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4">
    <w:name w:val="Medium Shading 2 Accent 4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5">
    <w:name w:val="Medium Shading 2 Accent 5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6">
    <w:name w:val="Medium Shading 2 Accent 6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media1">
    <w:name w:val="Medium Lis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edia1-nfasis1">
    <w:name w:val="Medium List 1 Accen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Listamedia1-nfasis2">
    <w:name w:val="Medium List 1 Accent 2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Listamedia1-nfasis3">
    <w:name w:val="Medium List 1 Accent 3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Listamedia1-nfasis4">
    <w:name w:val="Medium List 1 Accent 4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Listamedia1-nfasis5">
    <w:name w:val="Medium List 1 Accent 5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amedia1-nfasis6">
    <w:name w:val="Medium List 1 Accent 6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Listamedia2">
    <w:name w:val="Medium Lis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1">
    <w:name w:val="Medium List 2 Accent 1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2">
    <w:name w:val="Medium List 2 Accen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3">
    <w:name w:val="Medium List 2 Accent 3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4">
    <w:name w:val="Medium List 2 Accent 4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5">
    <w:name w:val="Medium List 2 Accent 5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6">
    <w:name w:val="Medium List 2 Accent 6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uadrculamedia1">
    <w:name w:val="Medium Grid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media1-nfasis1">
    <w:name w:val="Medium Grid 1 Accent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media1-nfasis2">
    <w:name w:val="Medium Grid 1 Accent 2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media1-nfasis3">
    <w:name w:val="Medium Grid 1 Accent 3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media1-nfasis4">
    <w:name w:val="Medium Grid 1 Accent 4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media1-nfasis5">
    <w:name w:val="Medium Grid 1 Accent 5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media1-nfasis6">
    <w:name w:val="Medium Grid 1 Accent 6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Cuadrculamedia2">
    <w:name w:val="Medium Grid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1">
    <w:name w:val="Medium Grid 2 Accent 1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2">
    <w:name w:val="Medium Grid 2 Accent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3">
    <w:name w:val="Medium Grid 2 Accent 3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4">
    <w:name w:val="Medium Grid 2 Accent 4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5">
    <w:name w:val="Medium Grid 2 Accent 5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6">
    <w:name w:val="Medium Grid 2 Accent 6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3">
    <w:name w:val="Medium Grid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Cuadrculamedia3-nfasis1">
    <w:name w:val="Medium Grid 3 Accent 1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Cuadrculamedia3-nfasis2">
    <w:name w:val="Medium Grid 3 Accent 2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Cuadrculamedia3-nfasis3">
    <w:name w:val="Medium Grid 3 Accent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Cuadrculamedia3-nfasis4">
    <w:name w:val="Medium Grid 3 Accent 4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Cuadrculamedia3-nfasis5">
    <w:name w:val="Medium Grid 3 Accent 5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Cuadrculamedia3-nfasis6">
    <w:name w:val="Medium Grid 3 Accent 6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Listaoscura">
    <w:name w:val="Dark List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oscura-nfasis1">
    <w:name w:val="Dark List Accent 1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Listaoscura-nfasis2">
    <w:name w:val="Dark List Accent 2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Listaoscura-nfasis3">
    <w:name w:val="Dark List Accent 3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Listaoscura-nfasis4">
    <w:name w:val="Dark List Accent 4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Listaoscura-nfasis5">
    <w:name w:val="Dark List Accent 5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Listaoscura-nfasis6">
    <w:name w:val="Dark List Accent 6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Sombreadovistoso">
    <w:name w:val="Colorful Shading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1">
    <w:name w:val="Colorful Shading Accent 1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2">
    <w:name w:val="Colorful Shading Accent 2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3">
    <w:name w:val="Colorful Shading Accent 3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Sombreadovistoso-nfasis4">
    <w:name w:val="Colorful Shading Accent 4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5">
    <w:name w:val="Colorful Shading Accent 5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6">
    <w:name w:val="Colorful Shading Accent 6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avistosa">
    <w:name w:val="Colorful List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vistosa-nfasis1">
    <w:name w:val="Colorful List Accent 1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avistosa-nfasis2">
    <w:name w:val="Colorful List Accent 2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avistosa-nfasis3">
    <w:name w:val="Colorful List Accent 3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avistosa-nfasis4">
    <w:name w:val="Colorful List Accent 4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avistosa-nfasis5">
    <w:name w:val="Colorful List Accent 5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avistosa-nfasis6">
    <w:name w:val="Colorful List Accent 6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uadrculavistosa">
    <w:name w:val="Colorful Grid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vistosa-nfasis1">
    <w:name w:val="Colorful Grid Accent 1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vistosa-nfasis2">
    <w:name w:val="Colorful Grid Accent 2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vistosa-nfasis3">
    <w:name w:val="Colorful Grid Accent 3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vistosa-nfasis4">
    <w:name w:val="Colorful Grid Accent 4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vistosa-nfasis5">
    <w:name w:val="Colorful Grid Accent 5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vistosa-nfasis6">
    <w:name w:val="Colorful Grid Accent 6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NormalWeb">
    <w:name w:val="Normal (Web)"/>
    <w:basedOn w:val="Normal"/>
    <w:uiPriority w:val="99"/>
    <w:semiHidden/>
    <w:unhideWhenUsed/>
    <w:rsid w:val="007779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MX" w:eastAsia="es-ES_tradnl"/>
    </w:rPr>
  </w:style>
  <w:style w:type="table" w:styleId="Tablaconcuadrcula3-nfasis6">
    <w:name w:val="Grid Table 3 Accent 6"/>
    <w:basedOn w:val="Tablanormal"/>
    <w:uiPriority w:val="48"/>
    <w:rsid w:val="00330842"/>
    <w:pPr>
      <w:spacing w:after="0" w:line="240" w:lineRule="auto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  <w:tblStylePr w:type="neCell">
      <w:tblPr/>
      <w:tcPr>
        <w:tcBorders>
          <w:bottom w:val="single" w:sz="4" w:space="0" w:color="FABF8F" w:themeColor="accent6" w:themeTint="99"/>
        </w:tcBorders>
      </w:tcPr>
    </w:tblStylePr>
    <w:tblStylePr w:type="nwCell">
      <w:tblPr/>
      <w:tcPr>
        <w:tcBorders>
          <w:bottom w:val="single" w:sz="4" w:space="0" w:color="FABF8F" w:themeColor="accent6" w:themeTint="99"/>
        </w:tcBorders>
      </w:tcPr>
    </w:tblStylePr>
    <w:tblStylePr w:type="seCell">
      <w:tblPr/>
      <w:tcPr>
        <w:tcBorders>
          <w:top w:val="single" w:sz="4" w:space="0" w:color="FABF8F" w:themeColor="accent6" w:themeTint="99"/>
        </w:tcBorders>
      </w:tcPr>
    </w:tblStylePr>
    <w:tblStylePr w:type="swCell">
      <w:tblPr/>
      <w:tcPr>
        <w:tcBorders>
          <w:top w:val="single" w:sz="4" w:space="0" w:color="FABF8F" w:themeColor="accent6" w:themeTint="99"/>
        </w:tcBorders>
      </w:tcPr>
    </w:tblStylePr>
  </w:style>
  <w:style w:type="table" w:styleId="Tablaconcuadrcula5oscura-nfasis6">
    <w:name w:val="Grid Table 5 Dark Accent 6"/>
    <w:basedOn w:val="Tablanormal"/>
    <w:uiPriority w:val="50"/>
    <w:rsid w:val="0033084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table" w:styleId="Tablaconcuadrcula1clara-nfasis6">
    <w:name w:val="Grid Table 1 Light Accent 6"/>
    <w:basedOn w:val="Tablanormal"/>
    <w:uiPriority w:val="46"/>
    <w:rsid w:val="00D04A76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6"/>
        <w:left w:val="single" w:sz="4" w:space="0" w:color="FBD4B4" w:themeColor="accent6" w:themeTint="66"/>
        <w:bottom w:val="single" w:sz="4" w:space="0" w:color="FBD4B4" w:themeColor="accent6" w:themeTint="66"/>
        <w:right w:val="single" w:sz="4" w:space="0" w:color="FBD4B4" w:themeColor="accent6" w:themeTint="66"/>
        <w:insideH w:val="single" w:sz="4" w:space="0" w:color="FBD4B4" w:themeColor="accent6" w:themeTint="66"/>
        <w:insideV w:val="single" w:sz="4" w:space="0" w:color="FBD4B4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ABF8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decuadrcula4">
    <w:name w:val="Grid Table 4"/>
    <w:basedOn w:val="Tablanormal"/>
    <w:uiPriority w:val="49"/>
    <w:rsid w:val="00D04A76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213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64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53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814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040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0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0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1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4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4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6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E87C6D0-4048-49A6-AA7B-0403EA2A06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523</Words>
  <Characters>2882</Characters>
  <Application>Microsoft Office Word</Application>
  <DocSecurity>0</DocSecurity>
  <Lines>24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3399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Usuario</cp:lastModifiedBy>
  <cp:revision>2</cp:revision>
  <dcterms:created xsi:type="dcterms:W3CDTF">2025-10-06T20:38:00Z</dcterms:created>
  <dcterms:modified xsi:type="dcterms:W3CDTF">2025-10-06T20:38:00Z</dcterms:modified>
  <cp:category/>
</cp:coreProperties>
</file>